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11FE" w14:textId="78ABC19E" w:rsidR="00DE60D6" w:rsidRPr="00077A4F" w:rsidRDefault="008C76EE" w:rsidP="008C76EE">
      <w:pPr>
        <w:ind w:left="0" w:firstLine="0"/>
        <w:rPr>
          <w:rFonts w:asciiTheme="minorHAnsi" w:hAnsiTheme="minorHAnsi"/>
          <w:b/>
          <w:bCs/>
          <w:sz w:val="32"/>
          <w:szCs w:val="28"/>
          <w:lang w:val="en-US"/>
        </w:rPr>
      </w:pPr>
      <w:r w:rsidRPr="00077A4F">
        <w:rPr>
          <w:rFonts w:asciiTheme="minorHAnsi" w:hAnsiTheme="minorHAnsi"/>
          <w:b/>
          <w:bCs/>
          <w:sz w:val="32"/>
          <w:szCs w:val="28"/>
          <w:lang w:val="en-US"/>
        </w:rPr>
        <w:t>APPENDIX</w:t>
      </w:r>
      <w:r w:rsidR="004D7D6A" w:rsidRPr="00077A4F">
        <w:rPr>
          <w:rFonts w:asciiTheme="minorHAnsi" w:hAnsiTheme="minorHAnsi"/>
          <w:b/>
          <w:bCs/>
          <w:sz w:val="32"/>
          <w:szCs w:val="28"/>
          <w:lang w:val="en-US"/>
        </w:rPr>
        <w:t xml:space="preserve"> </w:t>
      </w:r>
      <w:r w:rsidR="004B1EDC" w:rsidRPr="00077A4F">
        <w:rPr>
          <w:rFonts w:asciiTheme="minorHAnsi" w:hAnsiTheme="minorHAnsi"/>
          <w:b/>
          <w:bCs/>
          <w:sz w:val="32"/>
          <w:szCs w:val="28"/>
          <w:lang w:val="en-US"/>
        </w:rPr>
        <w:t>I</w:t>
      </w:r>
      <w:r w:rsidR="00A94D19">
        <w:rPr>
          <w:rFonts w:asciiTheme="minorHAnsi" w:hAnsiTheme="minorHAnsi"/>
          <w:b/>
          <w:bCs/>
          <w:sz w:val="32"/>
          <w:szCs w:val="28"/>
          <w:lang w:val="en-US"/>
        </w:rPr>
        <w:t>V</w:t>
      </w:r>
      <w:r w:rsidRPr="00077A4F">
        <w:rPr>
          <w:rFonts w:asciiTheme="minorHAnsi" w:hAnsiTheme="minorHAnsi"/>
          <w:b/>
          <w:bCs/>
          <w:sz w:val="32"/>
          <w:szCs w:val="28"/>
          <w:lang w:val="en-US"/>
        </w:rPr>
        <w:t xml:space="preserve"> – </w:t>
      </w:r>
      <w:r w:rsidR="004B1EDC" w:rsidRPr="00077A4F">
        <w:rPr>
          <w:rFonts w:asciiTheme="minorHAnsi" w:hAnsiTheme="minorHAnsi"/>
          <w:b/>
          <w:bCs/>
          <w:sz w:val="32"/>
          <w:szCs w:val="28"/>
          <w:lang w:val="en-US"/>
        </w:rPr>
        <w:t>Policy Context</w:t>
      </w:r>
    </w:p>
    <w:p w14:paraId="3D3FAB63" w14:textId="77777777" w:rsidR="008C76EE" w:rsidRPr="00077A4F" w:rsidRDefault="008C76EE" w:rsidP="008C76EE">
      <w:pPr>
        <w:ind w:left="0" w:firstLine="0"/>
        <w:rPr>
          <w:rFonts w:asciiTheme="minorHAnsi" w:hAnsiTheme="minorHAnsi"/>
          <w:b/>
          <w:bCs/>
          <w:sz w:val="28"/>
          <w:szCs w:val="28"/>
        </w:rPr>
      </w:pPr>
      <w:r w:rsidRPr="00077A4F">
        <w:rPr>
          <w:rFonts w:asciiTheme="minorHAnsi" w:hAnsiTheme="minorHAnsi" w:cstheme="minorHAnsi"/>
          <w:b/>
          <w:bCs/>
        </w:rPr>
        <w:t>Programme for Government 2024-2027 'Our Plan: Doing What Matters Most' (Draft)</w:t>
      </w:r>
    </w:p>
    <w:p w14:paraId="4E9EB9C0" w14:textId="1ADE5387" w:rsidR="008C76EE" w:rsidRPr="00077A4F" w:rsidRDefault="008C76EE" w:rsidP="008C76EE">
      <w:pPr>
        <w:ind w:left="0" w:firstLine="0"/>
        <w:rPr>
          <w:rFonts w:asciiTheme="minorHAnsi" w:hAnsiTheme="minorHAnsi"/>
        </w:rPr>
      </w:pPr>
      <w:r w:rsidRPr="00077A4F">
        <w:rPr>
          <w:rFonts w:asciiTheme="minorHAnsi" w:hAnsiTheme="minorHAnsi"/>
        </w:rPr>
        <w:t xml:space="preserve">The NI Executive launched a draft </w:t>
      </w:r>
      <w:r w:rsidRPr="00077A4F">
        <w:rPr>
          <w:rFonts w:asciiTheme="minorHAnsi" w:hAnsiTheme="minorHAnsi" w:cstheme="minorHAnsi"/>
        </w:rPr>
        <w:t>Programme for Government in September 2024 for consultation. While still in draft format, the following PfG priorities are relevant to the Age Friendly vision:</w:t>
      </w:r>
    </w:p>
    <w:p w14:paraId="3A48CAD9" w14:textId="77777777" w:rsidR="008C76EE" w:rsidRPr="00077A4F" w:rsidRDefault="008C76EE" w:rsidP="008C76EE">
      <w:pPr>
        <w:ind w:left="0" w:firstLine="0"/>
        <w:rPr>
          <w:rFonts w:asciiTheme="minorHAnsi" w:hAnsiTheme="minorHAnsi"/>
          <w:b/>
          <w:bCs/>
        </w:rPr>
      </w:pPr>
    </w:p>
    <w:p w14:paraId="159AC758" w14:textId="77777777" w:rsidR="008C76EE" w:rsidRPr="00077A4F" w:rsidRDefault="008C76EE" w:rsidP="008C76EE">
      <w:pPr>
        <w:pStyle w:val="ListParagraph"/>
        <w:numPr>
          <w:ilvl w:val="0"/>
          <w:numId w:val="2"/>
        </w:numPr>
        <w:jc w:val="left"/>
        <w:rPr>
          <w:rFonts w:asciiTheme="minorHAnsi" w:hAnsiTheme="minorHAnsi"/>
        </w:rPr>
      </w:pPr>
      <w:r w:rsidRPr="00077A4F">
        <w:rPr>
          <w:rFonts w:asciiTheme="minorHAnsi" w:hAnsiTheme="minorHAnsi"/>
        </w:rPr>
        <w:t>Cut Health Waiting Times</w:t>
      </w:r>
    </w:p>
    <w:p w14:paraId="6DDE2CA5" w14:textId="77777777" w:rsidR="008C76EE" w:rsidRPr="00077A4F" w:rsidRDefault="008C76EE" w:rsidP="008C76EE">
      <w:pPr>
        <w:pStyle w:val="ListParagraph"/>
        <w:numPr>
          <w:ilvl w:val="0"/>
          <w:numId w:val="2"/>
        </w:numPr>
        <w:jc w:val="left"/>
        <w:rPr>
          <w:rFonts w:asciiTheme="minorHAnsi" w:hAnsiTheme="minorHAnsi"/>
        </w:rPr>
      </w:pPr>
      <w:r w:rsidRPr="00077A4F">
        <w:rPr>
          <w:rFonts w:asciiTheme="minorHAnsi" w:hAnsiTheme="minorHAnsi"/>
        </w:rPr>
        <w:t>Provide More Social, Affordable and Sustainable Housing</w:t>
      </w:r>
    </w:p>
    <w:p w14:paraId="7F63A030" w14:textId="77777777" w:rsidR="008C76EE" w:rsidRPr="00077A4F" w:rsidRDefault="008C76EE" w:rsidP="008C76EE">
      <w:pPr>
        <w:pStyle w:val="ListParagraph"/>
        <w:numPr>
          <w:ilvl w:val="0"/>
          <w:numId w:val="2"/>
        </w:numPr>
        <w:jc w:val="left"/>
        <w:rPr>
          <w:rFonts w:asciiTheme="minorHAnsi" w:hAnsiTheme="minorHAnsi"/>
        </w:rPr>
      </w:pPr>
      <w:r w:rsidRPr="00077A4F">
        <w:rPr>
          <w:rFonts w:asciiTheme="minorHAnsi" w:hAnsiTheme="minorHAnsi"/>
        </w:rPr>
        <w:t>Safer Communities</w:t>
      </w:r>
    </w:p>
    <w:p w14:paraId="2C054128" w14:textId="77777777" w:rsidR="008C76EE" w:rsidRPr="00077A4F" w:rsidRDefault="008C76EE" w:rsidP="008C76EE">
      <w:pPr>
        <w:pStyle w:val="ListParagraph"/>
        <w:numPr>
          <w:ilvl w:val="0"/>
          <w:numId w:val="2"/>
        </w:numPr>
        <w:jc w:val="left"/>
        <w:rPr>
          <w:rFonts w:asciiTheme="minorHAnsi" w:hAnsiTheme="minorHAnsi"/>
        </w:rPr>
      </w:pPr>
      <w:r w:rsidRPr="00077A4F">
        <w:rPr>
          <w:rFonts w:asciiTheme="minorHAnsi" w:hAnsiTheme="minorHAnsi"/>
        </w:rPr>
        <w:t>Reform and Transformation of Public Services</w:t>
      </w:r>
    </w:p>
    <w:p w14:paraId="60A16EC6" w14:textId="77777777" w:rsidR="008C76EE" w:rsidRPr="00077A4F" w:rsidRDefault="008C76EE" w:rsidP="008C76EE">
      <w:pPr>
        <w:ind w:left="0" w:firstLine="0"/>
        <w:rPr>
          <w:rFonts w:asciiTheme="minorHAnsi" w:hAnsiTheme="minorHAnsi"/>
          <w:b/>
          <w:bCs/>
          <w:color w:val="7030A0"/>
          <w:sz w:val="28"/>
          <w:szCs w:val="28"/>
        </w:rPr>
      </w:pPr>
    </w:p>
    <w:p w14:paraId="2C239A91" w14:textId="28C0A9D2" w:rsidR="008C76EE" w:rsidRPr="00077A4F" w:rsidRDefault="008C76EE" w:rsidP="008C76EE">
      <w:pPr>
        <w:ind w:left="0" w:firstLine="0"/>
        <w:rPr>
          <w:rFonts w:asciiTheme="minorHAnsi" w:hAnsiTheme="minorHAnsi"/>
        </w:rPr>
      </w:pPr>
      <w:r w:rsidRPr="00077A4F">
        <w:rPr>
          <w:rFonts w:asciiTheme="minorHAnsi" w:hAnsiTheme="minorHAnsi"/>
        </w:rPr>
        <w:t xml:space="preserve">The draft PfG recognises the </w:t>
      </w:r>
      <w:r w:rsidR="00A83D98" w:rsidRPr="00077A4F">
        <w:rPr>
          <w:rFonts w:asciiTheme="minorHAnsi" w:hAnsiTheme="minorHAnsi"/>
        </w:rPr>
        <w:t xml:space="preserve">importance of addressing </w:t>
      </w:r>
      <w:r w:rsidRPr="00077A4F">
        <w:rPr>
          <w:rFonts w:asciiTheme="minorHAnsi" w:hAnsiTheme="minorHAnsi"/>
        </w:rPr>
        <w:t xml:space="preserve">the needs of an ageing population, noting that it is anticipated that the proportion of our population over the age of 85 will have more than doubled by 2043, </w:t>
      </w:r>
      <w:r w:rsidR="00A83D98" w:rsidRPr="00077A4F">
        <w:rPr>
          <w:rFonts w:asciiTheme="minorHAnsi" w:hAnsiTheme="minorHAnsi"/>
        </w:rPr>
        <w:t xml:space="preserve">creating </w:t>
      </w:r>
      <w:r w:rsidRPr="00077A4F">
        <w:rPr>
          <w:rFonts w:asciiTheme="minorHAnsi" w:hAnsiTheme="minorHAnsi"/>
        </w:rPr>
        <w:t xml:space="preserve">additional pressures on social care. It further recognises the burden experienced by the community and voluntary sector including unpredictable funding arrangements and increased demand. The PfG aims to “prioritise interconnected solutions and sustainable funding models” highlighting the value of a strategic Age Friendly approach and delivery mechanism. </w:t>
      </w:r>
    </w:p>
    <w:p w14:paraId="6CB0D077" w14:textId="77777777" w:rsidR="00E30ADB" w:rsidRPr="00077A4F" w:rsidRDefault="00E30ADB" w:rsidP="008C76EE">
      <w:pPr>
        <w:ind w:left="0" w:firstLine="0"/>
        <w:rPr>
          <w:rFonts w:asciiTheme="minorHAnsi" w:hAnsiTheme="minorHAnsi"/>
        </w:rPr>
      </w:pPr>
    </w:p>
    <w:p w14:paraId="7360F2C6" w14:textId="77777777" w:rsidR="00E30ADB" w:rsidRPr="00077A4F" w:rsidRDefault="00E30ADB" w:rsidP="00E30ADB">
      <w:pPr>
        <w:pStyle w:val="Default"/>
        <w:rPr>
          <w:rFonts w:asciiTheme="minorHAnsi" w:hAnsiTheme="minorHAnsi" w:cs="Calibri"/>
          <w:b/>
          <w:color w:val="auto"/>
        </w:rPr>
      </w:pPr>
      <w:bookmarkStart w:id="0" w:name="_Hlk12433547"/>
      <w:r w:rsidRPr="00077A4F">
        <w:rPr>
          <w:rFonts w:asciiTheme="minorHAnsi" w:hAnsiTheme="minorHAnsi" w:cs="Calibri"/>
          <w:b/>
          <w:color w:val="auto"/>
        </w:rPr>
        <w:t xml:space="preserve">Department of Health, Social Services and Public Safety: Making Life Better </w:t>
      </w:r>
    </w:p>
    <w:p w14:paraId="16439492" w14:textId="6CED27CF" w:rsidR="00E30ADB" w:rsidRPr="00077A4F" w:rsidRDefault="00E30ADB" w:rsidP="00E30ADB">
      <w:pPr>
        <w:pStyle w:val="Default"/>
        <w:jc w:val="both"/>
        <w:rPr>
          <w:rFonts w:asciiTheme="minorHAnsi" w:hAnsiTheme="minorHAnsi" w:cs="Calibri"/>
          <w:color w:val="auto"/>
          <w:lang w:val="en"/>
        </w:rPr>
      </w:pPr>
      <w:r w:rsidRPr="00077A4F">
        <w:rPr>
          <w:rFonts w:asciiTheme="minorHAnsi" w:hAnsiTheme="minorHAnsi" w:cs="Calibri"/>
          <w:color w:val="auto"/>
          <w:lang w:val="en"/>
        </w:rPr>
        <w:t>Making Life Better is the strategic framework for public health, designed to provide direction for policies and actions to improve the health and wellbeing of people in Northern Ireland and to reduce health inequalities.</w:t>
      </w:r>
    </w:p>
    <w:p w14:paraId="39A757D7" w14:textId="77777777" w:rsidR="00E30ADB" w:rsidRPr="00077A4F" w:rsidRDefault="00E30ADB" w:rsidP="00E30ADB">
      <w:pPr>
        <w:pStyle w:val="Default"/>
        <w:rPr>
          <w:rFonts w:asciiTheme="minorHAnsi" w:hAnsiTheme="minorHAnsi" w:cs="Calibri"/>
          <w:color w:val="auto"/>
          <w:lang w:val="en"/>
        </w:rPr>
      </w:pPr>
    </w:p>
    <w:p w14:paraId="63E1B2C9" w14:textId="77777777" w:rsidR="00E30ADB" w:rsidRPr="00077A4F" w:rsidRDefault="00E30ADB" w:rsidP="00E30ADB">
      <w:pPr>
        <w:pStyle w:val="Default"/>
        <w:rPr>
          <w:rFonts w:asciiTheme="minorHAnsi" w:hAnsiTheme="minorHAnsi" w:cs="Calibri"/>
          <w:color w:val="auto"/>
        </w:rPr>
      </w:pPr>
      <w:r w:rsidRPr="00077A4F">
        <w:rPr>
          <w:rFonts w:asciiTheme="minorHAnsi" w:hAnsiTheme="minorHAnsi" w:cs="Calibri"/>
          <w:color w:val="auto"/>
        </w:rPr>
        <w:t xml:space="preserve">The strategy has set the following vision and </w:t>
      </w:r>
      <w:proofErr w:type="gramStart"/>
      <w:r w:rsidRPr="00077A4F">
        <w:rPr>
          <w:rFonts w:asciiTheme="minorHAnsi" w:hAnsiTheme="minorHAnsi" w:cs="Calibri"/>
          <w:color w:val="auto"/>
        </w:rPr>
        <w:t>aims:-</w:t>
      </w:r>
      <w:proofErr w:type="gramEnd"/>
    </w:p>
    <w:p w14:paraId="6494C77F" w14:textId="77777777" w:rsidR="00E30ADB" w:rsidRPr="00077A4F" w:rsidRDefault="00E30ADB" w:rsidP="00E30ADB">
      <w:pPr>
        <w:pStyle w:val="Default"/>
        <w:jc w:val="both"/>
        <w:rPr>
          <w:rFonts w:asciiTheme="minorHAnsi" w:hAnsiTheme="minorHAnsi" w:cs="Calibri"/>
          <w:b/>
          <w:bCs/>
          <w:color w:val="auto"/>
        </w:rPr>
      </w:pPr>
      <w:r w:rsidRPr="00077A4F">
        <w:rPr>
          <w:rFonts w:asciiTheme="minorHAnsi" w:hAnsiTheme="minorHAnsi" w:cs="Calibri"/>
          <w:b/>
          <w:bCs/>
          <w:color w:val="auto"/>
        </w:rPr>
        <w:t>“</w:t>
      </w:r>
      <w:r w:rsidRPr="00077A4F">
        <w:rPr>
          <w:rFonts w:asciiTheme="minorHAnsi" w:hAnsiTheme="minorHAnsi" w:cs="Calibri"/>
          <w:color w:val="auto"/>
        </w:rPr>
        <w:t>Through strengthened co-ordination and partnership working in a whole system approach, the framework will seek to create the conditions for individuals and communities to take control of their own lives and move towards a vision for Northern Ireland where a</w:t>
      </w:r>
      <w:r w:rsidRPr="00077A4F">
        <w:rPr>
          <w:rFonts w:asciiTheme="minorHAnsi" w:hAnsiTheme="minorHAnsi" w:cs="Calibri"/>
          <w:bCs/>
          <w:color w:val="auto"/>
        </w:rPr>
        <w:t>ll people are enabled and supported in achieving their full health and wellbeing potential. The aims are to achieve better health and wellbeing for everyone and reduce inequalities in health</w:t>
      </w:r>
      <w:r w:rsidRPr="00077A4F">
        <w:rPr>
          <w:rFonts w:asciiTheme="minorHAnsi" w:hAnsiTheme="minorHAnsi" w:cs="Calibri"/>
          <w:b/>
          <w:bCs/>
          <w:color w:val="auto"/>
        </w:rPr>
        <w:t>.”</w:t>
      </w:r>
    </w:p>
    <w:p w14:paraId="3AB6445B" w14:textId="77777777" w:rsidR="00E30ADB" w:rsidRPr="00077A4F" w:rsidRDefault="00E30ADB" w:rsidP="00E30ADB">
      <w:pPr>
        <w:pStyle w:val="Default"/>
        <w:jc w:val="both"/>
        <w:rPr>
          <w:rFonts w:asciiTheme="minorHAnsi" w:hAnsiTheme="minorHAnsi" w:cs="Calibri"/>
          <w:color w:val="auto"/>
        </w:rPr>
      </w:pPr>
    </w:p>
    <w:p w14:paraId="7D691C24" w14:textId="5E254B1D" w:rsidR="00E30ADB" w:rsidRPr="00077A4F" w:rsidRDefault="00E30ADB" w:rsidP="00E30ADB">
      <w:pPr>
        <w:pStyle w:val="Default"/>
        <w:jc w:val="both"/>
        <w:rPr>
          <w:rFonts w:asciiTheme="minorHAnsi" w:hAnsiTheme="minorHAnsi" w:cs="Calibri"/>
          <w:color w:val="auto"/>
        </w:rPr>
      </w:pPr>
      <w:r w:rsidRPr="00077A4F">
        <w:rPr>
          <w:rFonts w:asciiTheme="minorHAnsi" w:hAnsiTheme="minorHAnsi" w:cs="Calibri"/>
          <w:color w:val="auto"/>
        </w:rPr>
        <w:t xml:space="preserve">Key thematic areas such as “Developing Collaboration” considers strengthening collaboration for health and wellbeing at regional and local levels. This theme identifies three areas of work (in relation to </w:t>
      </w:r>
      <w:r w:rsidRPr="00077A4F">
        <w:rPr>
          <w:rFonts w:asciiTheme="minorHAnsi" w:hAnsiTheme="minorHAnsi" w:cs="Calibri"/>
          <w:bCs/>
          <w:color w:val="auto"/>
        </w:rPr>
        <w:t>food, space/environments and places, and social inclusion</w:t>
      </w:r>
      <w:r w:rsidRPr="00077A4F">
        <w:rPr>
          <w:rFonts w:asciiTheme="minorHAnsi" w:hAnsiTheme="minorHAnsi" w:cs="Calibri"/>
          <w:color w:val="auto"/>
        </w:rPr>
        <w:t xml:space="preserve">), areas which have been recognised as being of importance in improving health and reducing health inequalities. They have the potential to bring together communities and relevant organisations at local level, and highlight the role which the Age Friendly strategy and action plan can make in realising these aims, impacting on themes and outcomes such </w:t>
      </w:r>
      <w:proofErr w:type="gramStart"/>
      <w:r w:rsidRPr="00077A4F">
        <w:rPr>
          <w:rFonts w:asciiTheme="minorHAnsi" w:hAnsiTheme="minorHAnsi" w:cs="Calibri"/>
          <w:color w:val="auto"/>
        </w:rPr>
        <w:t>as:-</w:t>
      </w:r>
      <w:proofErr w:type="gramEnd"/>
    </w:p>
    <w:p w14:paraId="44697D0D" w14:textId="77777777" w:rsidR="00E30ADB" w:rsidRPr="00077A4F" w:rsidRDefault="00E30ADB" w:rsidP="00E30ADB">
      <w:pPr>
        <w:pStyle w:val="Default"/>
        <w:jc w:val="both"/>
        <w:rPr>
          <w:rFonts w:asciiTheme="minorHAnsi" w:hAnsiTheme="minorHAnsi" w:cs="Calibri"/>
          <w:color w:val="auto"/>
        </w:rPr>
      </w:pPr>
    </w:p>
    <w:p w14:paraId="615EBB5E" w14:textId="77777777" w:rsidR="00E30ADB" w:rsidRPr="00077A4F" w:rsidRDefault="00E30ADB" w:rsidP="00E30ADB">
      <w:pPr>
        <w:pStyle w:val="Default"/>
        <w:jc w:val="both"/>
        <w:rPr>
          <w:rFonts w:asciiTheme="minorHAnsi" w:hAnsiTheme="minorHAnsi" w:cs="Calibri"/>
          <w:bCs/>
          <w:color w:val="auto"/>
          <w:u w:val="single"/>
        </w:rPr>
      </w:pPr>
      <w:r w:rsidRPr="00077A4F">
        <w:rPr>
          <w:rFonts w:asciiTheme="minorHAnsi" w:hAnsiTheme="minorHAnsi" w:cs="Calibri"/>
          <w:bCs/>
          <w:color w:val="auto"/>
          <w:u w:val="single"/>
        </w:rPr>
        <w:t xml:space="preserve">Theme: Equipped Through Life </w:t>
      </w:r>
    </w:p>
    <w:p w14:paraId="0A46FF83" w14:textId="5D01BD46" w:rsidR="00E30ADB" w:rsidRPr="00077A4F" w:rsidRDefault="00E30ADB" w:rsidP="00E30ADB">
      <w:pPr>
        <w:pStyle w:val="Default"/>
        <w:jc w:val="both"/>
        <w:rPr>
          <w:rFonts w:asciiTheme="minorHAnsi" w:hAnsiTheme="minorHAnsi" w:cs="Calibri"/>
          <w:color w:val="auto"/>
        </w:rPr>
      </w:pPr>
      <w:r w:rsidRPr="00077A4F">
        <w:rPr>
          <w:rFonts w:asciiTheme="minorHAnsi" w:hAnsiTheme="minorHAnsi" w:cs="Calibri"/>
          <w:bCs/>
          <w:color w:val="auto"/>
        </w:rPr>
        <w:t>Through outcomes relating to life-long learning and participation and healthy active ageing, this theme</w:t>
      </w:r>
      <w:r w:rsidRPr="00077A4F">
        <w:rPr>
          <w:rFonts w:asciiTheme="minorHAnsi" w:hAnsiTheme="minorHAnsi" w:cs="Calibri"/>
          <w:color w:val="auto"/>
        </w:rPr>
        <w:t xml:space="preserve"> includes initiatives which encourage and engage people at any age in social, cultural, sport and leisure activities, impacting on both physical and mental health and wellbeing, as well as on such issues as creativity, social inclusion, and good </w:t>
      </w:r>
      <w:r w:rsidRPr="00077A4F">
        <w:rPr>
          <w:rFonts w:asciiTheme="minorHAnsi" w:hAnsiTheme="minorHAnsi" w:cs="Calibri"/>
          <w:color w:val="auto"/>
        </w:rPr>
        <w:lastRenderedPageBreak/>
        <w:t xml:space="preserve">relations. Actions can also support inter-generational working. The strategy recognises that participation in such interests offers lifelong enjoyment and fulfilment and is an essential part of healthy living. In addition, it notes the value of volunteering which benefits individuals, communities and wider society with the potential to build capacity, capability and self-esteem in the young, </w:t>
      </w:r>
      <w:proofErr w:type="gramStart"/>
      <w:r w:rsidRPr="00077A4F">
        <w:rPr>
          <w:rFonts w:asciiTheme="minorHAnsi" w:hAnsiTheme="minorHAnsi" w:cs="Calibri"/>
          <w:color w:val="auto"/>
        </w:rPr>
        <w:t>and also</w:t>
      </w:r>
      <w:proofErr w:type="gramEnd"/>
      <w:r w:rsidRPr="00077A4F">
        <w:rPr>
          <w:rFonts w:asciiTheme="minorHAnsi" w:hAnsiTheme="minorHAnsi" w:cs="Calibri"/>
          <w:color w:val="auto"/>
        </w:rPr>
        <w:t xml:space="preserve"> promote social inclusion and intergenerational activity. </w:t>
      </w:r>
    </w:p>
    <w:p w14:paraId="60C4E974" w14:textId="77777777" w:rsidR="00E30ADB" w:rsidRPr="00077A4F" w:rsidRDefault="00E30ADB" w:rsidP="00E30ADB">
      <w:pPr>
        <w:pStyle w:val="Default"/>
        <w:rPr>
          <w:rFonts w:asciiTheme="minorHAnsi" w:hAnsiTheme="minorHAnsi" w:cs="Calibri"/>
          <w:color w:val="auto"/>
        </w:rPr>
      </w:pPr>
    </w:p>
    <w:p w14:paraId="7D3CEF10" w14:textId="77777777" w:rsidR="00E30ADB" w:rsidRPr="00077A4F" w:rsidRDefault="00E30ADB" w:rsidP="00E30ADB">
      <w:pPr>
        <w:pStyle w:val="Default"/>
        <w:rPr>
          <w:rFonts w:asciiTheme="minorHAnsi" w:hAnsiTheme="minorHAnsi" w:cs="Calibri"/>
          <w:color w:val="auto"/>
          <w:u w:val="single"/>
        </w:rPr>
      </w:pPr>
      <w:r w:rsidRPr="00077A4F">
        <w:rPr>
          <w:rFonts w:asciiTheme="minorHAnsi" w:hAnsiTheme="minorHAnsi" w:cs="Calibri"/>
          <w:color w:val="auto"/>
          <w:u w:val="single"/>
        </w:rPr>
        <w:t>Theme: Empowering Communities</w:t>
      </w:r>
    </w:p>
    <w:p w14:paraId="25AC368B" w14:textId="77777777" w:rsidR="00E30ADB" w:rsidRPr="00077A4F" w:rsidRDefault="00E30ADB" w:rsidP="00E30ADB">
      <w:pPr>
        <w:pStyle w:val="Default"/>
        <w:jc w:val="both"/>
        <w:rPr>
          <w:rFonts w:asciiTheme="minorHAnsi" w:hAnsiTheme="minorHAnsi" w:cs="Calibri"/>
          <w:color w:val="auto"/>
        </w:rPr>
      </w:pPr>
      <w:r w:rsidRPr="00077A4F">
        <w:rPr>
          <w:rFonts w:asciiTheme="minorHAnsi" w:hAnsiTheme="minorHAnsi" w:cs="Calibri"/>
          <w:color w:val="auto"/>
        </w:rPr>
        <w:t xml:space="preserve">This theme seeks to promote healthy and thriving communities at local level, with a particular focus on disadvantaged areas, through – </w:t>
      </w:r>
    </w:p>
    <w:p w14:paraId="5AB5448B" w14:textId="77777777" w:rsidR="00E30ADB" w:rsidRPr="00077A4F" w:rsidRDefault="00E30ADB" w:rsidP="00E30ADB">
      <w:pPr>
        <w:pStyle w:val="Default"/>
        <w:rPr>
          <w:rFonts w:asciiTheme="minorHAnsi" w:hAnsiTheme="minorHAnsi" w:cs="Calibri"/>
          <w:color w:val="auto"/>
        </w:rPr>
      </w:pPr>
      <w:r w:rsidRPr="00077A4F">
        <w:rPr>
          <w:rFonts w:asciiTheme="minorHAnsi" w:hAnsiTheme="minorHAnsi" w:cs="Calibri"/>
          <w:color w:val="auto"/>
        </w:rPr>
        <w:t xml:space="preserve">• maximising collaboration to tackle determinants of health </w:t>
      </w:r>
    </w:p>
    <w:p w14:paraId="77135E5C" w14:textId="77777777" w:rsidR="00E30ADB" w:rsidRPr="00077A4F" w:rsidRDefault="00E30ADB" w:rsidP="00E30ADB">
      <w:pPr>
        <w:pStyle w:val="Default"/>
        <w:rPr>
          <w:rFonts w:asciiTheme="minorHAnsi" w:hAnsiTheme="minorHAnsi" w:cs="Calibri"/>
          <w:color w:val="auto"/>
        </w:rPr>
      </w:pPr>
      <w:r w:rsidRPr="00077A4F">
        <w:rPr>
          <w:rFonts w:asciiTheme="minorHAnsi" w:hAnsiTheme="minorHAnsi" w:cs="Calibri"/>
          <w:color w:val="auto"/>
        </w:rPr>
        <w:t xml:space="preserve">• increasing access to and use of sports, arts and other leisure programmes </w:t>
      </w:r>
    </w:p>
    <w:p w14:paraId="3D17F5C5" w14:textId="77777777" w:rsidR="00E30ADB" w:rsidRPr="00077A4F" w:rsidRDefault="00E30ADB" w:rsidP="00E30ADB">
      <w:pPr>
        <w:pStyle w:val="Default"/>
        <w:rPr>
          <w:rFonts w:asciiTheme="minorHAnsi" w:hAnsiTheme="minorHAnsi" w:cs="Calibri"/>
          <w:color w:val="auto"/>
        </w:rPr>
      </w:pPr>
      <w:r w:rsidRPr="00077A4F">
        <w:rPr>
          <w:rFonts w:asciiTheme="minorHAnsi" w:hAnsiTheme="minorHAnsi" w:cs="Calibri"/>
          <w:color w:val="auto"/>
        </w:rPr>
        <w:t>• maximising land/green space/woodlands use at local level to promote outdoor activities</w:t>
      </w:r>
    </w:p>
    <w:p w14:paraId="5B3C5444" w14:textId="77777777" w:rsidR="00E30ADB" w:rsidRPr="00077A4F" w:rsidRDefault="00E30ADB" w:rsidP="00E30ADB">
      <w:pPr>
        <w:pStyle w:val="Default"/>
        <w:rPr>
          <w:rFonts w:asciiTheme="minorHAnsi" w:hAnsiTheme="minorHAnsi" w:cs="Calibri"/>
          <w:color w:val="auto"/>
        </w:rPr>
      </w:pPr>
      <w:r w:rsidRPr="00077A4F">
        <w:rPr>
          <w:rFonts w:asciiTheme="minorHAnsi" w:hAnsiTheme="minorHAnsi" w:cs="Calibri"/>
          <w:color w:val="auto"/>
        </w:rPr>
        <w:t>• increasing access to public facilities for use by the local community</w:t>
      </w:r>
    </w:p>
    <w:p w14:paraId="34799C68" w14:textId="77777777" w:rsidR="00E30ADB" w:rsidRPr="00077A4F" w:rsidRDefault="00E30ADB" w:rsidP="00E30ADB">
      <w:pPr>
        <w:pStyle w:val="Default"/>
        <w:rPr>
          <w:rFonts w:asciiTheme="minorHAnsi" w:hAnsiTheme="minorHAnsi" w:cs="Calibri"/>
          <w:color w:val="auto"/>
        </w:rPr>
      </w:pPr>
    </w:p>
    <w:p w14:paraId="3872043E" w14:textId="322A12B9" w:rsidR="00E30ADB" w:rsidRPr="00077A4F" w:rsidRDefault="00E30ADB" w:rsidP="00E30ADB">
      <w:pPr>
        <w:pStyle w:val="Default"/>
        <w:jc w:val="both"/>
        <w:rPr>
          <w:rFonts w:asciiTheme="minorHAnsi" w:hAnsiTheme="minorHAnsi" w:cs="Calibri"/>
          <w:color w:val="auto"/>
        </w:rPr>
      </w:pPr>
      <w:r w:rsidRPr="00077A4F">
        <w:rPr>
          <w:rFonts w:asciiTheme="minorHAnsi" w:hAnsiTheme="minorHAnsi" w:cs="Calibri"/>
          <w:color w:val="auto"/>
        </w:rPr>
        <w:t xml:space="preserve">Investment in an Age Friendly District provides opportunity to impact directly on these themes and outcomes, recognising that provision of programmes and collaboration can contribute to a healthier community, better community relations, including inter-generational linkages and more confident, fulfilled citizens. </w:t>
      </w:r>
    </w:p>
    <w:p w14:paraId="09199CC9" w14:textId="77777777" w:rsidR="00E30ADB" w:rsidRPr="00077A4F" w:rsidRDefault="00E30ADB" w:rsidP="00E30ADB">
      <w:pPr>
        <w:pStyle w:val="Default"/>
        <w:rPr>
          <w:rFonts w:asciiTheme="minorHAnsi" w:hAnsiTheme="minorHAnsi"/>
          <w:color w:val="FF0000"/>
        </w:rPr>
      </w:pPr>
    </w:p>
    <w:p w14:paraId="5FC31D09" w14:textId="3FA3F4E4" w:rsidR="003F64F1" w:rsidRPr="00077A4F" w:rsidRDefault="003F64F1" w:rsidP="00E30ADB">
      <w:pPr>
        <w:pStyle w:val="Default"/>
        <w:rPr>
          <w:rFonts w:asciiTheme="minorHAnsi" w:hAnsiTheme="minorHAnsi"/>
          <w:b/>
          <w:bCs/>
          <w:color w:val="auto"/>
        </w:rPr>
      </w:pPr>
      <w:r w:rsidRPr="00077A4F">
        <w:rPr>
          <w:rFonts w:asciiTheme="minorHAnsi" w:hAnsiTheme="minorHAnsi"/>
          <w:b/>
          <w:bCs/>
          <w:color w:val="auto"/>
        </w:rPr>
        <w:t>Active Living - the Sport and Physical Activity Strategy for Northern Ireland</w:t>
      </w:r>
    </w:p>
    <w:p w14:paraId="3EF4D267" w14:textId="6AC74629" w:rsidR="00064D2F" w:rsidRPr="00064D2F" w:rsidRDefault="003F64F1" w:rsidP="00064D2F">
      <w:pPr>
        <w:pStyle w:val="Default"/>
        <w:jc w:val="both"/>
        <w:rPr>
          <w:rFonts w:asciiTheme="minorHAnsi" w:hAnsiTheme="minorHAnsi"/>
          <w:color w:val="auto"/>
        </w:rPr>
      </w:pPr>
      <w:r w:rsidRPr="00064D2F">
        <w:rPr>
          <w:rFonts w:asciiTheme="minorHAnsi" w:hAnsiTheme="minorHAnsi"/>
          <w:color w:val="auto"/>
        </w:rPr>
        <w:t xml:space="preserve">The </w:t>
      </w:r>
      <w:r w:rsidR="00AE4F2B" w:rsidRPr="00064D2F">
        <w:rPr>
          <w:rFonts w:asciiTheme="minorHAnsi" w:hAnsiTheme="minorHAnsi"/>
          <w:color w:val="auto"/>
        </w:rPr>
        <w:t>Active Living</w:t>
      </w:r>
      <w:r w:rsidRPr="00064D2F">
        <w:rPr>
          <w:rFonts w:asciiTheme="minorHAnsi" w:hAnsiTheme="minorHAnsi"/>
          <w:color w:val="auto"/>
        </w:rPr>
        <w:t xml:space="preserve"> strategy </w:t>
      </w:r>
      <w:r w:rsidR="00AE4F2B" w:rsidRPr="00064D2F">
        <w:rPr>
          <w:rFonts w:asciiTheme="minorHAnsi" w:hAnsiTheme="minorHAnsi"/>
          <w:color w:val="auto"/>
        </w:rPr>
        <w:t>seeks to create a vibrant, welcoming</w:t>
      </w:r>
      <w:r w:rsidR="00064D2F" w:rsidRPr="00064D2F">
        <w:rPr>
          <w:rFonts w:asciiTheme="minorHAnsi" w:hAnsiTheme="minorHAnsi"/>
          <w:color w:val="auto"/>
        </w:rPr>
        <w:t xml:space="preserve"> and</w:t>
      </w:r>
      <w:r w:rsidR="00AE4F2B" w:rsidRPr="00064D2F">
        <w:rPr>
          <w:rFonts w:asciiTheme="minorHAnsi" w:hAnsiTheme="minorHAnsi"/>
          <w:color w:val="auto"/>
        </w:rPr>
        <w:t xml:space="preserve"> inclusive and successful sector for everyone, contributing significantly to a healthier and more resilient society</w:t>
      </w:r>
      <w:r w:rsidR="00064D2F" w:rsidRPr="00064D2F">
        <w:rPr>
          <w:rFonts w:asciiTheme="minorHAnsi" w:hAnsiTheme="minorHAnsi"/>
          <w:color w:val="auto"/>
        </w:rPr>
        <w:t xml:space="preserve"> and re</w:t>
      </w:r>
      <w:r w:rsidR="00AE4F2B" w:rsidRPr="00064D2F">
        <w:rPr>
          <w:rFonts w:asciiTheme="minorHAnsi" w:hAnsiTheme="minorHAnsi"/>
          <w:color w:val="auto"/>
        </w:rPr>
        <w:t>cognis</w:t>
      </w:r>
      <w:r w:rsidR="00064D2F" w:rsidRPr="00064D2F">
        <w:rPr>
          <w:rFonts w:asciiTheme="minorHAnsi" w:hAnsiTheme="minorHAnsi"/>
          <w:color w:val="auto"/>
        </w:rPr>
        <w:t>ing</w:t>
      </w:r>
      <w:r w:rsidR="00AE4F2B" w:rsidRPr="00064D2F">
        <w:rPr>
          <w:rFonts w:asciiTheme="minorHAnsi" w:hAnsiTheme="minorHAnsi"/>
          <w:color w:val="auto"/>
        </w:rPr>
        <w:t xml:space="preserve"> the </w:t>
      </w:r>
      <w:r w:rsidR="00064D2F" w:rsidRPr="00064D2F">
        <w:rPr>
          <w:rFonts w:asciiTheme="minorHAnsi" w:hAnsiTheme="minorHAnsi"/>
          <w:color w:val="auto"/>
        </w:rPr>
        <w:t xml:space="preserve">valuable </w:t>
      </w:r>
      <w:r w:rsidR="00AE4F2B" w:rsidRPr="00064D2F">
        <w:rPr>
          <w:rFonts w:asciiTheme="minorHAnsi" w:hAnsiTheme="minorHAnsi"/>
          <w:color w:val="auto"/>
        </w:rPr>
        <w:t xml:space="preserve">role </w:t>
      </w:r>
      <w:r w:rsidR="00064D2F" w:rsidRPr="00064D2F">
        <w:rPr>
          <w:rFonts w:asciiTheme="minorHAnsi" w:hAnsiTheme="minorHAnsi"/>
          <w:color w:val="auto"/>
        </w:rPr>
        <w:t>of</w:t>
      </w:r>
      <w:r w:rsidR="00AE4F2B" w:rsidRPr="00064D2F">
        <w:rPr>
          <w:rFonts w:asciiTheme="minorHAnsi" w:hAnsiTheme="minorHAnsi"/>
          <w:color w:val="auto"/>
        </w:rPr>
        <w:t xml:space="preserve"> sport and physical activity</w:t>
      </w:r>
      <w:r w:rsidR="00064D2F" w:rsidRPr="00064D2F">
        <w:rPr>
          <w:rFonts w:asciiTheme="minorHAnsi" w:hAnsiTheme="minorHAnsi"/>
          <w:color w:val="auto"/>
        </w:rPr>
        <w:t>. This reflected in the strategy’s Vision that ‘Lifelong involvement in sport and physical activity will deliver an active, healthy, resilient and inclusive society which recognises and values both participation and excellence.’</w:t>
      </w:r>
    </w:p>
    <w:p w14:paraId="4966379C" w14:textId="77777777" w:rsidR="00064D2F" w:rsidRDefault="00064D2F" w:rsidP="00064D2F">
      <w:pPr>
        <w:pStyle w:val="Default"/>
        <w:jc w:val="both"/>
        <w:rPr>
          <w:rFonts w:asciiTheme="minorHAnsi" w:hAnsiTheme="minorHAnsi"/>
          <w:color w:val="FF0000"/>
        </w:rPr>
      </w:pPr>
    </w:p>
    <w:p w14:paraId="405C03D1" w14:textId="4D3C62D9" w:rsidR="00064D2F" w:rsidRPr="00064D2F" w:rsidRDefault="00064D2F" w:rsidP="00064D2F">
      <w:pPr>
        <w:pStyle w:val="Default"/>
        <w:jc w:val="both"/>
        <w:rPr>
          <w:rFonts w:asciiTheme="minorHAnsi" w:hAnsiTheme="minorHAnsi"/>
          <w:color w:val="auto"/>
        </w:rPr>
      </w:pPr>
      <w:r w:rsidRPr="00064D2F">
        <w:rPr>
          <w:rFonts w:asciiTheme="minorHAnsi" w:hAnsiTheme="minorHAnsi"/>
          <w:color w:val="auto"/>
        </w:rPr>
        <w:t xml:space="preserve">The strategy notes that the challenges and opportunities presented by an ageing and an increasingly diverse population will require collective solutions, further recognising that a relatively high proportion of the population is disabled and a higher proportion is economically inactive and in poverty in comparison to other regions, in addition to high levels of deprivation and poverty in some areas. It aims to address these issues in a collaborative and partnership-based way with the primary focus being on increasing participation and engagement, an approach which the Fermanagh Omagh Age Friendly Alliance has sought to adopt through its strategy and action plan. </w:t>
      </w:r>
    </w:p>
    <w:bookmarkEnd w:id="0"/>
    <w:p w14:paraId="6CED7115" w14:textId="77777777" w:rsidR="008C76EE" w:rsidRPr="00077A4F" w:rsidRDefault="008C76EE" w:rsidP="008C76EE">
      <w:pPr>
        <w:ind w:left="0" w:firstLine="0"/>
        <w:rPr>
          <w:rFonts w:asciiTheme="minorHAnsi" w:hAnsiTheme="minorHAnsi"/>
        </w:rPr>
      </w:pPr>
    </w:p>
    <w:p w14:paraId="6EEBC8D5" w14:textId="77777777" w:rsidR="008C76EE" w:rsidRPr="00077A4F" w:rsidRDefault="008C76EE" w:rsidP="008C76EE">
      <w:pPr>
        <w:ind w:left="0" w:firstLine="0"/>
        <w:rPr>
          <w:rFonts w:asciiTheme="minorHAnsi" w:hAnsiTheme="minorHAnsi" w:cstheme="minorHAnsi"/>
          <w:b/>
          <w:bCs/>
        </w:rPr>
      </w:pPr>
      <w:r w:rsidRPr="00077A4F">
        <w:rPr>
          <w:rFonts w:asciiTheme="minorHAnsi" w:hAnsiTheme="minorHAnsi" w:cstheme="minorHAnsi"/>
          <w:b/>
          <w:bCs/>
        </w:rPr>
        <w:t>Active Ageing Strategy (Department for Communities; Nov 2020)</w:t>
      </w:r>
    </w:p>
    <w:p w14:paraId="66847934" w14:textId="5E06D61B" w:rsidR="008C76EE" w:rsidRPr="00077A4F" w:rsidRDefault="008C76EE" w:rsidP="008C76EE">
      <w:pPr>
        <w:pStyle w:val="Default"/>
        <w:jc w:val="both"/>
        <w:rPr>
          <w:rFonts w:asciiTheme="minorHAnsi" w:hAnsiTheme="minorHAnsi" w:cs="Arial"/>
          <w:color w:val="auto"/>
        </w:rPr>
      </w:pPr>
      <w:r w:rsidRPr="00077A4F">
        <w:rPr>
          <w:rFonts w:asciiTheme="minorHAnsi" w:eastAsia="Times New Roman" w:hAnsiTheme="minorHAnsi" w:cstheme="minorHAnsi"/>
          <w:color w:val="auto"/>
          <w:lang w:eastAsia="en-GB"/>
        </w:rPr>
        <w:t>A new Active Ageing Strategy is under development while the 2016 – 2022 strategy aimed to transform attitudes to, and services for, older people, a goal shared by th</w:t>
      </w:r>
      <w:r w:rsidR="00A83D98" w:rsidRPr="00077A4F">
        <w:rPr>
          <w:rFonts w:asciiTheme="minorHAnsi" w:eastAsia="Times New Roman" w:hAnsiTheme="minorHAnsi" w:cstheme="minorHAnsi"/>
          <w:color w:val="auto"/>
          <w:lang w:eastAsia="en-GB"/>
        </w:rPr>
        <w:t>e FODC</w:t>
      </w:r>
      <w:r w:rsidRPr="00077A4F">
        <w:rPr>
          <w:rFonts w:asciiTheme="minorHAnsi" w:eastAsia="Times New Roman" w:hAnsiTheme="minorHAnsi" w:cstheme="minorHAnsi"/>
          <w:color w:val="auto"/>
          <w:lang w:eastAsia="en-GB"/>
        </w:rPr>
        <w:t xml:space="preserve"> strategy and action plan.</w:t>
      </w:r>
      <w:r w:rsidR="00A83D98" w:rsidRPr="00077A4F">
        <w:rPr>
          <w:rFonts w:asciiTheme="minorHAnsi" w:eastAsia="Times New Roman" w:hAnsiTheme="minorHAnsi" w:cstheme="minorHAnsi"/>
          <w:color w:val="auto"/>
          <w:lang w:eastAsia="en-GB"/>
        </w:rPr>
        <w:t xml:space="preserve"> The DfC strtegy</w:t>
      </w:r>
      <w:r w:rsidRPr="00077A4F">
        <w:rPr>
          <w:rFonts w:asciiTheme="minorHAnsi" w:eastAsia="Times New Roman" w:hAnsiTheme="minorHAnsi" w:cstheme="minorHAnsi"/>
          <w:color w:val="auto"/>
          <w:lang w:eastAsia="en-GB"/>
        </w:rPr>
        <w:t xml:space="preserve"> sought to achieve this through increased understanding of the issues affecting older people and emphasising the value and contribution of older people, </w:t>
      </w:r>
      <w:r w:rsidRPr="00077A4F">
        <w:rPr>
          <w:rFonts w:asciiTheme="minorHAnsi" w:hAnsiTheme="minorHAnsi" w:cs="Arial"/>
          <w:color w:val="auto"/>
        </w:rPr>
        <w:t xml:space="preserve">recognising their positive contribution to society. </w:t>
      </w:r>
    </w:p>
    <w:p w14:paraId="032ABA67" w14:textId="77777777" w:rsidR="008C76EE" w:rsidRPr="00077A4F" w:rsidRDefault="008C76EE" w:rsidP="008C76EE">
      <w:pPr>
        <w:pStyle w:val="Default"/>
        <w:jc w:val="both"/>
        <w:rPr>
          <w:rFonts w:asciiTheme="minorHAnsi" w:hAnsiTheme="minorHAnsi" w:cs="Arial"/>
          <w:color w:val="auto"/>
        </w:rPr>
      </w:pPr>
    </w:p>
    <w:p w14:paraId="193DB439" w14:textId="75E80E0C" w:rsidR="008C76EE" w:rsidRPr="00077A4F" w:rsidRDefault="008C76EE" w:rsidP="008C76EE">
      <w:pPr>
        <w:pStyle w:val="Default"/>
        <w:jc w:val="both"/>
        <w:rPr>
          <w:rFonts w:asciiTheme="minorHAnsi" w:hAnsiTheme="minorHAnsi"/>
          <w:color w:val="auto"/>
        </w:rPr>
      </w:pPr>
      <w:r w:rsidRPr="00077A4F">
        <w:rPr>
          <w:rFonts w:asciiTheme="minorHAnsi" w:hAnsiTheme="minorHAnsi" w:cs="Arial"/>
          <w:color w:val="auto"/>
        </w:rPr>
        <w:t xml:space="preserve">It recognised that the number of older people in Northern Ireland is </w:t>
      </w:r>
      <w:proofErr w:type="gramStart"/>
      <w:r w:rsidRPr="00077A4F">
        <w:rPr>
          <w:rFonts w:asciiTheme="minorHAnsi" w:hAnsiTheme="minorHAnsi" w:cs="Arial"/>
          <w:color w:val="auto"/>
        </w:rPr>
        <w:t>increasing</w:t>
      </w:r>
      <w:proofErr w:type="gramEnd"/>
      <w:r w:rsidRPr="00077A4F">
        <w:rPr>
          <w:rFonts w:asciiTheme="minorHAnsi" w:hAnsiTheme="minorHAnsi" w:cs="Arial"/>
          <w:color w:val="auto"/>
        </w:rPr>
        <w:t xml:space="preserve"> and </w:t>
      </w:r>
      <w:r w:rsidR="00A83D98" w:rsidRPr="00077A4F">
        <w:rPr>
          <w:rFonts w:asciiTheme="minorHAnsi" w:hAnsiTheme="minorHAnsi" w:cs="Arial"/>
          <w:color w:val="auto"/>
        </w:rPr>
        <w:t xml:space="preserve">projections say this will continue to be the case. </w:t>
      </w:r>
      <w:proofErr w:type="gramStart"/>
      <w:r w:rsidR="00A83D98" w:rsidRPr="00077A4F">
        <w:rPr>
          <w:rFonts w:asciiTheme="minorHAnsi" w:hAnsiTheme="minorHAnsi" w:cs="Arial"/>
          <w:color w:val="auto"/>
        </w:rPr>
        <w:t>T</w:t>
      </w:r>
      <w:r w:rsidRPr="00077A4F">
        <w:rPr>
          <w:rFonts w:asciiTheme="minorHAnsi" w:hAnsiTheme="minorHAnsi" w:cs="Arial"/>
          <w:color w:val="auto"/>
        </w:rPr>
        <w:t>herefore</w:t>
      </w:r>
      <w:proofErr w:type="gramEnd"/>
      <w:r w:rsidR="00A83D98" w:rsidRPr="00077A4F">
        <w:rPr>
          <w:rFonts w:asciiTheme="minorHAnsi" w:hAnsiTheme="minorHAnsi" w:cs="Arial"/>
          <w:color w:val="auto"/>
        </w:rPr>
        <w:t xml:space="preserve"> it is important </w:t>
      </w:r>
      <w:r w:rsidRPr="00077A4F">
        <w:rPr>
          <w:rFonts w:asciiTheme="minorHAnsi" w:hAnsiTheme="minorHAnsi" w:cs="Arial"/>
          <w:color w:val="auto"/>
        </w:rPr>
        <w:t xml:space="preserve">to provide an </w:t>
      </w:r>
      <w:r w:rsidRPr="00077A4F">
        <w:rPr>
          <w:rFonts w:asciiTheme="minorHAnsi" w:hAnsiTheme="minorHAnsi" w:cs="Arial"/>
          <w:color w:val="auto"/>
        </w:rPr>
        <w:lastRenderedPageBreak/>
        <w:t xml:space="preserve">active ageing framework which welcomes and values older people as diverse individuals. </w:t>
      </w:r>
      <w:r w:rsidRPr="00077A4F">
        <w:rPr>
          <w:rFonts w:asciiTheme="minorHAnsi" w:eastAsia="Times New Roman" w:hAnsiTheme="minorHAnsi" w:cstheme="minorHAnsi"/>
          <w:color w:val="auto"/>
          <w:lang w:eastAsia="en-GB"/>
        </w:rPr>
        <w:t xml:space="preserve">As a </w:t>
      </w:r>
      <w:r w:rsidRPr="00077A4F">
        <w:rPr>
          <w:rFonts w:asciiTheme="minorHAnsi" w:hAnsiTheme="minorHAnsi"/>
          <w:color w:val="auto"/>
        </w:rPr>
        <w:t>cross-cutting Executive Strategy, it will require input from across government, reflected in its identified outcomes as follows:</w:t>
      </w:r>
    </w:p>
    <w:p w14:paraId="6F37A807" w14:textId="77777777" w:rsidR="008C76EE" w:rsidRPr="00077A4F" w:rsidRDefault="008C76EE" w:rsidP="008C76EE">
      <w:pPr>
        <w:pStyle w:val="Default"/>
        <w:jc w:val="both"/>
        <w:rPr>
          <w:rFonts w:asciiTheme="minorHAnsi" w:hAnsiTheme="minorHAnsi"/>
          <w:color w:val="auto"/>
        </w:rPr>
      </w:pPr>
    </w:p>
    <w:p w14:paraId="453603A9" w14:textId="77777777"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people live independently for as long as they can, free from poverty and in suitable, safe homes</w:t>
      </w:r>
    </w:p>
    <w:p w14:paraId="4437529F" w14:textId="77777777"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people are involved in their family and community and in civic life</w:t>
      </w:r>
    </w:p>
    <w:p w14:paraId="19696AA4" w14:textId="77777777"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people are healthier for longer</w:t>
      </w:r>
    </w:p>
    <w:p w14:paraId="7C2CD6FD" w14:textId="77777777"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workers remain in employment for as long as they wish or need to</w:t>
      </w:r>
    </w:p>
    <w:p w14:paraId="5F4097B4" w14:textId="77777777"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people participate in cultural, educational and physical activity</w:t>
      </w:r>
    </w:p>
    <w:p w14:paraId="4C08AE87" w14:textId="357C6595" w:rsidR="008C76EE" w:rsidRPr="00077A4F" w:rsidRDefault="008C76EE" w:rsidP="008C76EE">
      <w:pPr>
        <w:pStyle w:val="Default"/>
        <w:numPr>
          <w:ilvl w:val="0"/>
          <w:numId w:val="3"/>
        </w:numPr>
        <w:jc w:val="both"/>
        <w:rPr>
          <w:rFonts w:asciiTheme="minorHAnsi" w:hAnsiTheme="minorHAnsi"/>
          <w:color w:val="auto"/>
        </w:rPr>
      </w:pPr>
      <w:r w:rsidRPr="00077A4F">
        <w:rPr>
          <w:rFonts w:asciiTheme="minorHAnsi" w:hAnsiTheme="minorHAnsi"/>
          <w:color w:val="auto"/>
        </w:rPr>
        <w:t>Older people’s dignity and human rights are</w:t>
      </w:r>
      <w:r w:rsidR="00A83D98" w:rsidRPr="00077A4F">
        <w:rPr>
          <w:rFonts w:asciiTheme="minorHAnsi" w:hAnsiTheme="minorHAnsi"/>
          <w:color w:val="auto"/>
        </w:rPr>
        <w:t xml:space="preserve"> respected and</w:t>
      </w:r>
      <w:r w:rsidRPr="00077A4F">
        <w:rPr>
          <w:rFonts w:asciiTheme="minorHAnsi" w:hAnsiTheme="minorHAnsi"/>
          <w:color w:val="auto"/>
        </w:rPr>
        <w:t xml:space="preserve"> effectively safeguarded</w:t>
      </w:r>
    </w:p>
    <w:p w14:paraId="041C5E98" w14:textId="77777777" w:rsidR="008C76EE" w:rsidRPr="00077A4F" w:rsidRDefault="008C76EE" w:rsidP="008C76EE">
      <w:pPr>
        <w:rPr>
          <w:rFonts w:asciiTheme="minorHAnsi" w:hAnsiTheme="minorHAnsi" w:cstheme="minorHAnsi"/>
          <w:b/>
          <w:bCs/>
          <w:color w:val="FF0000"/>
        </w:rPr>
      </w:pPr>
    </w:p>
    <w:p w14:paraId="50D69098" w14:textId="051C3A05" w:rsidR="00DB21D1" w:rsidRPr="00803C7E" w:rsidRDefault="00F6549F" w:rsidP="00F6549F">
      <w:pPr>
        <w:ind w:left="0" w:firstLine="0"/>
        <w:rPr>
          <w:rFonts w:asciiTheme="minorHAnsi" w:hAnsiTheme="minorHAnsi"/>
          <w:b/>
          <w:bCs/>
          <w:i/>
          <w:iCs/>
        </w:rPr>
      </w:pPr>
      <w:r w:rsidRPr="00803C7E">
        <w:rPr>
          <w:rFonts w:asciiTheme="minorHAnsi" w:hAnsiTheme="minorHAnsi"/>
          <w:b/>
          <w:bCs/>
        </w:rPr>
        <w:t xml:space="preserve">Public Health Agency’s (PHA) draft Corporate Plan – </w:t>
      </w:r>
      <w:r w:rsidRPr="00803C7E">
        <w:rPr>
          <w:rFonts w:asciiTheme="minorHAnsi" w:hAnsiTheme="minorHAnsi"/>
          <w:b/>
          <w:bCs/>
          <w:i/>
          <w:iCs/>
        </w:rPr>
        <w:t>Preventing, Protecting, Improving; Better health outcomes for everyone</w:t>
      </w:r>
    </w:p>
    <w:p w14:paraId="7E06458B" w14:textId="3F1A929C" w:rsidR="00F6549F" w:rsidRPr="00584004" w:rsidRDefault="00DB21D1" w:rsidP="00F6549F">
      <w:pPr>
        <w:ind w:left="0" w:firstLine="0"/>
        <w:rPr>
          <w:rFonts w:asciiTheme="minorHAnsi" w:hAnsiTheme="minorHAnsi"/>
        </w:rPr>
      </w:pPr>
      <w:r w:rsidRPr="00584004">
        <w:rPr>
          <w:rFonts w:asciiTheme="minorHAnsi" w:hAnsiTheme="minorHAnsi"/>
        </w:rPr>
        <w:t>C</w:t>
      </w:r>
      <w:r w:rsidR="00F6549F" w:rsidRPr="00584004">
        <w:rPr>
          <w:rFonts w:asciiTheme="minorHAnsi" w:hAnsiTheme="minorHAnsi"/>
        </w:rPr>
        <w:t>urrently out for public consultation</w:t>
      </w:r>
      <w:r w:rsidRPr="00584004">
        <w:rPr>
          <w:rFonts w:asciiTheme="minorHAnsi" w:hAnsiTheme="minorHAnsi"/>
        </w:rPr>
        <w:t xml:space="preserve"> (</w:t>
      </w:r>
      <w:r w:rsidR="00F6549F" w:rsidRPr="00584004">
        <w:rPr>
          <w:rFonts w:asciiTheme="minorHAnsi" w:hAnsiTheme="minorHAnsi"/>
        </w:rPr>
        <w:t>28 November 2024 – 28 February 2025</w:t>
      </w:r>
      <w:r w:rsidRPr="00584004">
        <w:rPr>
          <w:rFonts w:asciiTheme="minorHAnsi" w:hAnsiTheme="minorHAnsi"/>
        </w:rPr>
        <w:t xml:space="preserve">), this corporate plan identifies a series of </w:t>
      </w:r>
      <w:r w:rsidR="00584004" w:rsidRPr="00584004">
        <w:rPr>
          <w:rFonts w:asciiTheme="minorHAnsi" w:hAnsiTheme="minorHAnsi"/>
        </w:rPr>
        <w:t>strategic themes, including Ageing Well - Supporting people to age healthily throughout their lives</w:t>
      </w:r>
      <w:r w:rsidR="00F6549F" w:rsidRPr="00584004">
        <w:rPr>
          <w:rFonts w:asciiTheme="minorHAnsi" w:hAnsiTheme="minorHAnsi"/>
        </w:rPr>
        <w:t xml:space="preserve">.  </w:t>
      </w:r>
    </w:p>
    <w:p w14:paraId="7AD4B64B" w14:textId="77777777" w:rsidR="00B71182" w:rsidRDefault="00B71182" w:rsidP="00F6549F">
      <w:pPr>
        <w:ind w:left="0" w:firstLine="0"/>
        <w:rPr>
          <w:rFonts w:asciiTheme="minorHAnsi" w:hAnsiTheme="minorHAnsi"/>
          <w:i/>
          <w:color w:val="FF0000"/>
        </w:rPr>
      </w:pPr>
    </w:p>
    <w:p w14:paraId="4EAC5A10" w14:textId="0EE4BF0B" w:rsidR="00B71182" w:rsidRDefault="00584004" w:rsidP="00F6549F">
      <w:pPr>
        <w:ind w:left="0" w:firstLine="0"/>
        <w:rPr>
          <w:rFonts w:asciiTheme="minorHAnsi" w:hAnsiTheme="minorHAnsi"/>
          <w:iCs/>
        </w:rPr>
      </w:pPr>
      <w:r w:rsidRPr="00584004">
        <w:rPr>
          <w:rFonts w:asciiTheme="minorHAnsi" w:hAnsiTheme="minorHAnsi"/>
          <w:iCs/>
        </w:rPr>
        <w:t xml:space="preserve">The </w:t>
      </w:r>
      <w:r w:rsidR="00B71182" w:rsidRPr="00584004">
        <w:rPr>
          <w:rFonts w:asciiTheme="minorHAnsi" w:hAnsiTheme="minorHAnsi"/>
          <w:iCs/>
        </w:rPr>
        <w:t>Ageing Well</w:t>
      </w:r>
      <w:r w:rsidRPr="00584004">
        <w:rPr>
          <w:rFonts w:asciiTheme="minorHAnsi" w:hAnsiTheme="minorHAnsi"/>
          <w:iCs/>
        </w:rPr>
        <w:t xml:space="preserve"> strategic theme</w:t>
      </w:r>
      <w:r w:rsidR="009F117F">
        <w:rPr>
          <w:rFonts w:asciiTheme="minorHAnsi" w:hAnsiTheme="minorHAnsi"/>
          <w:iCs/>
          <w:color w:val="FF0000"/>
        </w:rPr>
        <w:t xml:space="preserve"> </w:t>
      </w:r>
      <w:r w:rsidR="009F117F" w:rsidRPr="009F117F">
        <w:rPr>
          <w:rFonts w:asciiTheme="minorHAnsi" w:hAnsiTheme="minorHAnsi"/>
          <w:iCs/>
        </w:rPr>
        <w:t>promotes “</w:t>
      </w:r>
      <w:r w:rsidR="00B71182" w:rsidRPr="009F117F">
        <w:rPr>
          <w:rFonts w:asciiTheme="minorHAnsi" w:hAnsiTheme="minorHAnsi"/>
          <w:iCs/>
        </w:rPr>
        <w:t>a lifelong approach to positive health and active ageing and work to reduce the impact of health inequalities through education and support for people to improve their health</w:t>
      </w:r>
      <w:r w:rsidR="009F117F" w:rsidRPr="009F117F">
        <w:rPr>
          <w:rFonts w:asciiTheme="minorHAnsi" w:hAnsiTheme="minorHAnsi"/>
          <w:iCs/>
        </w:rPr>
        <w:t>”</w:t>
      </w:r>
      <w:r w:rsidR="00B71182" w:rsidRPr="009F117F">
        <w:rPr>
          <w:rFonts w:asciiTheme="minorHAnsi" w:hAnsiTheme="minorHAnsi"/>
          <w:iCs/>
        </w:rPr>
        <w:t>.</w:t>
      </w:r>
      <w:r w:rsidR="009F117F" w:rsidRPr="009F117F">
        <w:rPr>
          <w:rFonts w:asciiTheme="minorHAnsi" w:hAnsiTheme="minorHAnsi"/>
          <w:iCs/>
        </w:rPr>
        <w:t xml:space="preserve"> The strategy and action plan developed for FODC is aligned with this </w:t>
      </w:r>
      <w:r w:rsidR="009F117F">
        <w:rPr>
          <w:rFonts w:asciiTheme="minorHAnsi" w:hAnsiTheme="minorHAnsi"/>
          <w:iCs/>
        </w:rPr>
        <w:t>approach</w:t>
      </w:r>
      <w:r w:rsidR="009F117F" w:rsidRPr="009F117F">
        <w:rPr>
          <w:rFonts w:asciiTheme="minorHAnsi" w:hAnsiTheme="minorHAnsi"/>
          <w:iCs/>
        </w:rPr>
        <w:t>, through a combination of capacity building, partnership working and programme delivery in local communities</w:t>
      </w:r>
      <w:r w:rsidR="00DB21D1">
        <w:rPr>
          <w:rFonts w:asciiTheme="minorHAnsi" w:hAnsiTheme="minorHAnsi"/>
          <w:iCs/>
        </w:rPr>
        <w:t xml:space="preserve"> to contribute to the Ageing Well priorities set out in the draft corporate plan, </w:t>
      </w:r>
      <w:r>
        <w:rPr>
          <w:rFonts w:asciiTheme="minorHAnsi" w:hAnsiTheme="minorHAnsi"/>
          <w:iCs/>
        </w:rPr>
        <w:t>including:</w:t>
      </w:r>
    </w:p>
    <w:p w14:paraId="53CE8021" w14:textId="77777777" w:rsidR="00DB21D1" w:rsidRDefault="00DB21D1" w:rsidP="00F6549F">
      <w:pPr>
        <w:ind w:left="0" w:firstLine="0"/>
        <w:rPr>
          <w:rFonts w:asciiTheme="minorHAnsi" w:hAnsiTheme="minorHAnsi"/>
          <w:iCs/>
        </w:rPr>
      </w:pPr>
    </w:p>
    <w:p w14:paraId="66083CED" w14:textId="77777777"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implement the World Health Organization (WHO) Age-friendly movement across Northern Ireland</w:t>
      </w:r>
    </w:p>
    <w:p w14:paraId="7292CCE5" w14:textId="77777777"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reduce and prevent falls and home accidents, including the development and implementation of a regional model for safer mobility</w:t>
      </w:r>
    </w:p>
    <w:p w14:paraId="092FF3AA" w14:textId="77777777"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reduce the impact of frailty by raising awareness and increase early detection</w:t>
      </w:r>
    </w:p>
    <w:p w14:paraId="4357B7EE" w14:textId="59639F49"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increase levels of physical activity and promote opportunities to stay active</w:t>
      </w:r>
    </w:p>
    <w:p w14:paraId="52A87B63" w14:textId="77777777"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work with key partners to identify and reduce levels of loneliness and social isolation and to improve mental health and emotional wellbeing</w:t>
      </w:r>
    </w:p>
    <w:p w14:paraId="3558D303" w14:textId="77777777" w:rsidR="00DB21D1" w:rsidRPr="00584004" w:rsidRDefault="00DB21D1" w:rsidP="00DB21D1">
      <w:pPr>
        <w:pStyle w:val="ListParagraph"/>
        <w:numPr>
          <w:ilvl w:val="0"/>
          <w:numId w:val="8"/>
        </w:numPr>
        <w:rPr>
          <w:rFonts w:asciiTheme="minorHAnsi" w:hAnsiTheme="minorHAnsi"/>
          <w:iCs/>
        </w:rPr>
      </w:pPr>
      <w:r w:rsidRPr="00584004">
        <w:rPr>
          <w:rFonts w:asciiTheme="minorHAnsi" w:hAnsiTheme="minorHAnsi"/>
          <w:iCs/>
        </w:rPr>
        <w:t>champion the voice of older people and the issues that impact on their health and wellbeing</w:t>
      </w:r>
    </w:p>
    <w:p w14:paraId="3BC681BB" w14:textId="77777777" w:rsidR="00DB21D1" w:rsidRDefault="00DB21D1" w:rsidP="00F6549F">
      <w:pPr>
        <w:ind w:left="0" w:firstLine="0"/>
        <w:rPr>
          <w:rFonts w:asciiTheme="minorHAnsi" w:hAnsiTheme="minorHAnsi"/>
          <w:iCs/>
          <w:color w:val="FF0000"/>
        </w:rPr>
      </w:pPr>
    </w:p>
    <w:p w14:paraId="05909C9D" w14:textId="7BEA200F" w:rsidR="00F6549F" w:rsidRPr="00B31C77" w:rsidRDefault="00F6549F" w:rsidP="00F6549F">
      <w:pPr>
        <w:ind w:left="0" w:firstLine="0"/>
        <w:rPr>
          <w:rFonts w:asciiTheme="minorHAnsi" w:hAnsiTheme="minorHAnsi"/>
          <w:b/>
          <w:bCs/>
          <w:lang w:val="en-US"/>
        </w:rPr>
      </w:pPr>
      <w:r w:rsidRPr="00B31C77">
        <w:rPr>
          <w:rFonts w:asciiTheme="minorHAnsi" w:hAnsiTheme="minorHAnsi"/>
          <w:b/>
          <w:bCs/>
        </w:rPr>
        <w:t>Health and Wellbeing 2026: Delivering Together</w:t>
      </w:r>
      <w:r w:rsidR="00584004">
        <w:rPr>
          <w:rFonts w:asciiTheme="minorHAnsi" w:hAnsiTheme="minorHAnsi"/>
          <w:b/>
          <w:bCs/>
        </w:rPr>
        <w:t xml:space="preserve"> (DoH)</w:t>
      </w:r>
    </w:p>
    <w:p w14:paraId="30AEFDF8" w14:textId="1290B7BD" w:rsidR="00C34325" w:rsidRPr="00B71182" w:rsidRDefault="00B71182" w:rsidP="008C76EE">
      <w:pPr>
        <w:ind w:left="0" w:firstLine="0"/>
        <w:rPr>
          <w:rFonts w:asciiTheme="minorHAnsi" w:hAnsiTheme="minorHAnsi" w:cstheme="minorHAnsi"/>
        </w:rPr>
      </w:pPr>
      <w:r w:rsidRPr="00B71182">
        <w:rPr>
          <w:rFonts w:asciiTheme="minorHAnsi" w:hAnsiTheme="minorHAnsi" w:cstheme="minorHAnsi"/>
        </w:rPr>
        <w:t>This document is a response to the findings of the Expert Panel established to tackle the challenges in the Health and Social Care system and r</w:t>
      </w:r>
      <w:r w:rsidR="00D51A93" w:rsidRPr="00B71182">
        <w:rPr>
          <w:rFonts w:asciiTheme="minorHAnsi" w:hAnsiTheme="minorHAnsi" w:cstheme="minorHAnsi"/>
        </w:rPr>
        <w:t>ecognises the rapidly growing older population in NI, in addition to the challenge presented by health inequalities</w:t>
      </w:r>
      <w:r w:rsidR="00B31C77" w:rsidRPr="00B71182">
        <w:rPr>
          <w:rFonts w:asciiTheme="minorHAnsi" w:hAnsiTheme="minorHAnsi" w:cstheme="minorHAnsi"/>
        </w:rPr>
        <w:t>, including impacts of deprivation</w:t>
      </w:r>
      <w:r w:rsidR="00D51A93" w:rsidRPr="00B71182">
        <w:rPr>
          <w:rFonts w:asciiTheme="minorHAnsi" w:hAnsiTheme="minorHAnsi" w:cstheme="minorHAnsi"/>
        </w:rPr>
        <w:t xml:space="preserve">. </w:t>
      </w:r>
      <w:r w:rsidR="00B31C77" w:rsidRPr="00B71182">
        <w:rPr>
          <w:rFonts w:asciiTheme="minorHAnsi" w:hAnsiTheme="minorHAnsi" w:cstheme="minorHAnsi"/>
        </w:rPr>
        <w:t xml:space="preserve">It aims to promote a person-centred approach to care which is focussed on prevention, early intervention, supporting independence and wellbeing, in common with Age Friendly ambitions. </w:t>
      </w:r>
    </w:p>
    <w:p w14:paraId="204CCB14" w14:textId="77777777" w:rsidR="00B31C77" w:rsidRPr="00B71182" w:rsidRDefault="00B31C77" w:rsidP="008C76EE">
      <w:pPr>
        <w:ind w:left="0" w:firstLine="0"/>
        <w:rPr>
          <w:rFonts w:asciiTheme="minorHAnsi" w:hAnsiTheme="minorHAnsi" w:cstheme="minorHAnsi"/>
        </w:rPr>
      </w:pPr>
    </w:p>
    <w:p w14:paraId="4CA1EC03" w14:textId="72EB474B" w:rsidR="00B31C77" w:rsidRPr="00B71182" w:rsidRDefault="00B31C77" w:rsidP="008C76EE">
      <w:pPr>
        <w:ind w:left="0" w:firstLine="0"/>
        <w:rPr>
          <w:rFonts w:asciiTheme="minorHAnsi" w:hAnsiTheme="minorHAnsi" w:cstheme="minorHAnsi"/>
        </w:rPr>
      </w:pPr>
      <w:r w:rsidRPr="00B71182">
        <w:rPr>
          <w:rFonts w:asciiTheme="minorHAnsi" w:hAnsiTheme="minorHAnsi" w:cstheme="minorHAnsi"/>
        </w:rPr>
        <w:t xml:space="preserve">It commits to working with communities to support them to build capacity and support the development of thriving and inclusive communities, in addition to health </w:t>
      </w:r>
      <w:r w:rsidRPr="00B71182">
        <w:rPr>
          <w:rFonts w:asciiTheme="minorHAnsi" w:hAnsiTheme="minorHAnsi" w:cstheme="minorHAnsi"/>
        </w:rPr>
        <w:lastRenderedPageBreak/>
        <w:t xml:space="preserve">stakeholders working closely with other departments and providers such as councils, schools, police, housing and transport, reflective of the composition of </w:t>
      </w:r>
      <w:proofErr w:type="gramStart"/>
      <w:r w:rsidRPr="00B71182">
        <w:rPr>
          <w:rFonts w:asciiTheme="minorHAnsi" w:hAnsiTheme="minorHAnsi" w:cstheme="minorHAnsi"/>
        </w:rPr>
        <w:t>the  AFA</w:t>
      </w:r>
      <w:proofErr w:type="gramEnd"/>
      <w:r w:rsidRPr="00B71182">
        <w:rPr>
          <w:rFonts w:asciiTheme="minorHAnsi" w:hAnsiTheme="minorHAnsi" w:cstheme="minorHAnsi"/>
        </w:rPr>
        <w:t xml:space="preserve"> and highlighting the potential which this model of joint working presents</w:t>
      </w:r>
      <w:r w:rsidR="00B71182" w:rsidRPr="00B71182">
        <w:rPr>
          <w:rFonts w:asciiTheme="minorHAnsi" w:hAnsiTheme="minorHAnsi" w:cstheme="minorHAnsi"/>
        </w:rPr>
        <w:t xml:space="preserve">. </w:t>
      </w:r>
    </w:p>
    <w:p w14:paraId="7AD29A86" w14:textId="77777777" w:rsidR="00F6549F" w:rsidRPr="00077A4F" w:rsidRDefault="00F6549F" w:rsidP="008C76EE">
      <w:pPr>
        <w:ind w:left="0" w:firstLine="0"/>
        <w:rPr>
          <w:rFonts w:asciiTheme="minorHAnsi" w:hAnsiTheme="minorHAnsi" w:cstheme="minorHAnsi"/>
        </w:rPr>
      </w:pPr>
    </w:p>
    <w:p w14:paraId="734AD456" w14:textId="77777777" w:rsidR="00C34325" w:rsidRPr="00077A4F" w:rsidRDefault="00C34325" w:rsidP="00C34325">
      <w:pPr>
        <w:ind w:left="0" w:firstLine="0"/>
        <w:rPr>
          <w:rFonts w:asciiTheme="minorHAnsi" w:hAnsiTheme="minorHAnsi" w:cstheme="minorHAnsi"/>
          <w:b/>
          <w:bCs/>
          <w:szCs w:val="24"/>
        </w:rPr>
      </w:pPr>
      <w:r w:rsidRPr="00077A4F">
        <w:rPr>
          <w:rFonts w:asciiTheme="minorHAnsi" w:hAnsiTheme="minorHAnsi" w:cstheme="minorHAnsi"/>
          <w:b/>
          <w:bCs/>
          <w:szCs w:val="24"/>
        </w:rPr>
        <w:t>Commissioner for Older People NI (COPNI) Corporate Plan 2022 – 2024</w:t>
      </w:r>
    </w:p>
    <w:p w14:paraId="18C0CB59" w14:textId="4B8EF7F8" w:rsidR="00C34325" w:rsidRPr="00077A4F" w:rsidRDefault="00C34325" w:rsidP="00C34325">
      <w:pPr>
        <w:ind w:left="0" w:firstLine="0"/>
        <w:rPr>
          <w:rFonts w:asciiTheme="minorHAnsi" w:hAnsiTheme="minorHAnsi" w:cstheme="minorHAnsi"/>
          <w:szCs w:val="24"/>
        </w:rPr>
      </w:pPr>
      <w:bookmarkStart w:id="1" w:name="_Hlk120622066"/>
      <w:r w:rsidRPr="00077A4F">
        <w:rPr>
          <w:rFonts w:asciiTheme="minorHAnsi" w:hAnsiTheme="minorHAnsi" w:cstheme="minorHAnsi"/>
          <w:szCs w:val="24"/>
        </w:rPr>
        <w:t xml:space="preserve">COPNI’s corporate plan was developed in the knowledge that NI has a growing population of older people and increased life expectancy. </w:t>
      </w:r>
    </w:p>
    <w:bookmarkEnd w:id="1"/>
    <w:p w14:paraId="3745E295" w14:textId="77777777" w:rsidR="00C34325" w:rsidRPr="00077A4F" w:rsidRDefault="00C34325" w:rsidP="00C34325">
      <w:pPr>
        <w:rPr>
          <w:rFonts w:asciiTheme="minorHAnsi" w:hAnsiTheme="minorHAnsi" w:cstheme="minorHAnsi"/>
        </w:rPr>
      </w:pPr>
    </w:p>
    <w:p w14:paraId="0F125263" w14:textId="46CBB74A" w:rsidR="00C34325" w:rsidRPr="00077A4F" w:rsidRDefault="00C34325" w:rsidP="00C34325">
      <w:pPr>
        <w:ind w:left="0" w:firstLine="0"/>
        <w:rPr>
          <w:rFonts w:asciiTheme="minorHAnsi" w:hAnsiTheme="minorHAnsi" w:cstheme="minorHAnsi"/>
          <w:szCs w:val="24"/>
        </w:rPr>
      </w:pPr>
      <w:r w:rsidRPr="00077A4F">
        <w:rPr>
          <w:rFonts w:asciiTheme="minorHAnsi" w:hAnsiTheme="minorHAnsi" w:cstheme="minorHAnsi"/>
          <w:szCs w:val="24"/>
        </w:rPr>
        <w:t>Under the Overarching Priority of Tackling Ageism, COPNI established six priority issues:</w:t>
      </w:r>
    </w:p>
    <w:p w14:paraId="4CEF54CA"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Better Health and Social Care</w:t>
      </w:r>
    </w:p>
    <w:p w14:paraId="1494A566"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Impact of Covid 19: Call for a public enquiry into care homes</w:t>
      </w:r>
    </w:p>
    <w:p w14:paraId="2599EFA1"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Affordable energy</w:t>
      </w:r>
    </w:p>
    <w:p w14:paraId="1D8AC876"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A Programme for Government that prioritises older people</w:t>
      </w:r>
    </w:p>
    <w:p w14:paraId="70390997"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Loneliness and Social Isolation</w:t>
      </w:r>
    </w:p>
    <w:p w14:paraId="5731E4EF" w14:textId="77777777" w:rsidR="00C34325" w:rsidRPr="00077A4F" w:rsidRDefault="00C34325" w:rsidP="00C34325">
      <w:pPr>
        <w:pStyle w:val="ListParagraph"/>
        <w:numPr>
          <w:ilvl w:val="0"/>
          <w:numId w:val="4"/>
        </w:numPr>
        <w:jc w:val="left"/>
        <w:rPr>
          <w:rFonts w:asciiTheme="minorHAnsi" w:hAnsiTheme="minorHAnsi" w:cstheme="minorHAnsi"/>
          <w:szCs w:val="24"/>
        </w:rPr>
      </w:pPr>
      <w:r w:rsidRPr="00077A4F">
        <w:rPr>
          <w:rFonts w:asciiTheme="minorHAnsi" w:hAnsiTheme="minorHAnsi" w:cstheme="minorHAnsi"/>
          <w:szCs w:val="24"/>
        </w:rPr>
        <w:t>Crime Against Older People</w:t>
      </w:r>
    </w:p>
    <w:p w14:paraId="30288110" w14:textId="77777777" w:rsidR="00C34325" w:rsidRPr="00077A4F" w:rsidRDefault="00C34325" w:rsidP="00C34325">
      <w:pPr>
        <w:rPr>
          <w:rFonts w:asciiTheme="minorHAnsi" w:hAnsiTheme="minorHAnsi" w:cstheme="minorHAnsi"/>
          <w:szCs w:val="24"/>
        </w:rPr>
      </w:pPr>
    </w:p>
    <w:p w14:paraId="1CEC0D4B" w14:textId="017358CC" w:rsidR="00C34325" w:rsidRDefault="00C34325" w:rsidP="00064D2F">
      <w:pPr>
        <w:ind w:left="0" w:firstLine="0"/>
        <w:rPr>
          <w:rFonts w:asciiTheme="minorHAnsi" w:hAnsiTheme="minorHAnsi" w:cstheme="minorHAnsi"/>
          <w:szCs w:val="24"/>
        </w:rPr>
      </w:pPr>
      <w:r w:rsidRPr="00077A4F">
        <w:rPr>
          <w:rFonts w:asciiTheme="minorHAnsi" w:hAnsiTheme="minorHAnsi" w:cstheme="minorHAnsi"/>
          <w:szCs w:val="24"/>
        </w:rPr>
        <w:t xml:space="preserve">These priorities reflect many of these issues identified by older people across the Fermanagh and Omagh District and illustrates the need to work collaboratively in service development and delivery. </w:t>
      </w:r>
    </w:p>
    <w:p w14:paraId="715A6E47" w14:textId="77777777" w:rsidR="00064D2F" w:rsidRDefault="00064D2F" w:rsidP="00064D2F">
      <w:pPr>
        <w:ind w:left="0" w:firstLine="0"/>
        <w:rPr>
          <w:rFonts w:asciiTheme="minorHAnsi" w:hAnsiTheme="minorHAnsi" w:cstheme="minorHAnsi"/>
          <w:szCs w:val="24"/>
        </w:rPr>
      </w:pPr>
    </w:p>
    <w:p w14:paraId="039769E3" w14:textId="77777777" w:rsidR="00064D2F" w:rsidRPr="00077A4F" w:rsidRDefault="00064D2F" w:rsidP="00064D2F">
      <w:pPr>
        <w:ind w:left="0" w:firstLine="0"/>
        <w:rPr>
          <w:rFonts w:asciiTheme="minorHAnsi" w:hAnsiTheme="minorHAnsi"/>
          <w:b/>
          <w:bCs/>
        </w:rPr>
      </w:pPr>
      <w:r w:rsidRPr="00077A4F">
        <w:rPr>
          <w:rFonts w:asciiTheme="minorHAnsi" w:hAnsiTheme="minorHAnsi"/>
          <w:b/>
          <w:bCs/>
        </w:rPr>
        <w:t>Fermanagh Omagh Community Plan</w:t>
      </w:r>
    </w:p>
    <w:p w14:paraId="62C5D539" w14:textId="77777777" w:rsidR="00064D2F" w:rsidRPr="00077A4F" w:rsidRDefault="00064D2F" w:rsidP="00064D2F">
      <w:pPr>
        <w:ind w:left="0" w:firstLine="0"/>
        <w:rPr>
          <w:rFonts w:asciiTheme="minorHAnsi" w:hAnsiTheme="minorHAnsi"/>
        </w:rPr>
      </w:pPr>
      <w:r w:rsidRPr="00077A4F">
        <w:rPr>
          <w:rFonts w:asciiTheme="minorHAnsi" w:hAnsiTheme="minorHAnsi"/>
        </w:rPr>
        <w:t>The Age Friendly strategy and action plan will contribute to the six shared outcomes identified in the Community Plan for the District, namely:</w:t>
      </w:r>
    </w:p>
    <w:p w14:paraId="5A91C88B" w14:textId="77777777" w:rsidR="00064D2F" w:rsidRPr="00077A4F" w:rsidRDefault="00064D2F" w:rsidP="00064D2F">
      <w:pPr>
        <w:ind w:left="0" w:firstLine="0"/>
        <w:rPr>
          <w:rFonts w:asciiTheme="minorHAnsi" w:hAnsiTheme="minorHAnsi"/>
        </w:rPr>
      </w:pPr>
    </w:p>
    <w:p w14:paraId="25C7585C" w14:textId="77777777" w:rsidR="00064D2F" w:rsidRPr="00077A4F" w:rsidRDefault="00064D2F" w:rsidP="00064D2F">
      <w:pPr>
        <w:ind w:left="0" w:firstLine="0"/>
        <w:rPr>
          <w:rFonts w:asciiTheme="minorHAnsi" w:hAnsiTheme="minorHAnsi"/>
          <w:b/>
          <w:bCs/>
        </w:rPr>
      </w:pPr>
      <w:r w:rsidRPr="00077A4F">
        <w:rPr>
          <w:rFonts w:asciiTheme="minorHAnsi" w:hAnsiTheme="minorHAnsi"/>
          <w:b/>
          <w:bCs/>
        </w:rPr>
        <w:t>Outcome 1:</w:t>
      </w:r>
      <w:r w:rsidRPr="00077A4F">
        <w:rPr>
          <w:rFonts w:asciiTheme="minorHAnsi" w:hAnsiTheme="minorHAnsi"/>
        </w:rPr>
        <w:t xml:space="preserve"> Our people are healthy and well - physically, mentally and emotionally</w:t>
      </w:r>
      <w:r w:rsidRPr="00077A4F">
        <w:rPr>
          <w:rFonts w:asciiTheme="minorHAnsi" w:hAnsiTheme="minorHAnsi"/>
          <w:b/>
          <w:bCs/>
        </w:rPr>
        <w:t xml:space="preserve"> </w:t>
      </w:r>
    </w:p>
    <w:p w14:paraId="6B958F6B" w14:textId="77777777" w:rsidR="00064D2F" w:rsidRPr="00077A4F" w:rsidRDefault="00064D2F" w:rsidP="00064D2F">
      <w:pPr>
        <w:ind w:left="0" w:firstLine="0"/>
        <w:rPr>
          <w:rFonts w:asciiTheme="minorHAnsi" w:hAnsiTheme="minorHAnsi"/>
        </w:rPr>
      </w:pPr>
      <w:r w:rsidRPr="00077A4F">
        <w:rPr>
          <w:rFonts w:asciiTheme="minorHAnsi" w:hAnsiTheme="minorHAnsi"/>
          <w:b/>
          <w:bCs/>
        </w:rPr>
        <w:t xml:space="preserve">Outcome 2: </w:t>
      </w:r>
      <w:r w:rsidRPr="00077A4F">
        <w:rPr>
          <w:rFonts w:asciiTheme="minorHAnsi" w:hAnsiTheme="minorHAnsi"/>
        </w:rPr>
        <w:t xml:space="preserve">Older people lead more independent, engaged and socially connected lives </w:t>
      </w:r>
    </w:p>
    <w:p w14:paraId="63ABFF71" w14:textId="77777777" w:rsidR="00064D2F" w:rsidRPr="00077A4F" w:rsidRDefault="00064D2F" w:rsidP="00064D2F">
      <w:pPr>
        <w:ind w:left="0" w:firstLine="0"/>
        <w:rPr>
          <w:rFonts w:asciiTheme="minorHAnsi" w:hAnsiTheme="minorHAnsi"/>
        </w:rPr>
      </w:pPr>
      <w:r w:rsidRPr="00077A4F">
        <w:rPr>
          <w:rFonts w:asciiTheme="minorHAnsi" w:hAnsiTheme="minorHAnsi"/>
          <w:b/>
          <w:bCs/>
        </w:rPr>
        <w:t xml:space="preserve">Outcome 3: </w:t>
      </w:r>
      <w:r w:rsidRPr="00077A4F">
        <w:rPr>
          <w:rFonts w:asciiTheme="minorHAnsi" w:hAnsiTheme="minorHAnsi"/>
        </w:rPr>
        <w:t>Our communities are inclusive, safe, resilient and empowered</w:t>
      </w:r>
    </w:p>
    <w:p w14:paraId="587390C1" w14:textId="77777777" w:rsidR="00064D2F" w:rsidRPr="00077A4F" w:rsidRDefault="00064D2F" w:rsidP="00064D2F">
      <w:pPr>
        <w:ind w:left="0" w:firstLine="0"/>
        <w:rPr>
          <w:rFonts w:asciiTheme="minorHAnsi" w:hAnsiTheme="minorHAnsi"/>
          <w:strike/>
        </w:rPr>
      </w:pPr>
      <w:r w:rsidRPr="00077A4F">
        <w:rPr>
          <w:rFonts w:asciiTheme="minorHAnsi" w:hAnsiTheme="minorHAnsi"/>
          <w:b/>
          <w:bCs/>
        </w:rPr>
        <w:t>Outcome 4</w:t>
      </w:r>
      <w:r w:rsidRPr="00077A4F">
        <w:rPr>
          <w:rFonts w:asciiTheme="minorHAnsi" w:hAnsiTheme="minorHAnsi"/>
        </w:rPr>
        <w:t>: Our children and young people have the best start in life</w:t>
      </w:r>
      <w:r w:rsidRPr="00077A4F">
        <w:rPr>
          <w:rFonts w:asciiTheme="minorHAnsi" w:hAnsiTheme="minorHAnsi"/>
          <w:strike/>
        </w:rPr>
        <w:t xml:space="preserve"> </w:t>
      </w:r>
    </w:p>
    <w:p w14:paraId="64851BDF" w14:textId="77777777" w:rsidR="00064D2F" w:rsidRPr="00077A4F" w:rsidRDefault="00064D2F" w:rsidP="00064D2F">
      <w:pPr>
        <w:ind w:left="0" w:firstLine="0"/>
        <w:rPr>
          <w:rFonts w:asciiTheme="minorHAnsi" w:hAnsiTheme="minorHAnsi"/>
        </w:rPr>
      </w:pPr>
      <w:r w:rsidRPr="00077A4F">
        <w:rPr>
          <w:rFonts w:asciiTheme="minorHAnsi" w:hAnsiTheme="minorHAnsi"/>
          <w:b/>
          <w:bCs/>
        </w:rPr>
        <w:t xml:space="preserve">Outcome 5: </w:t>
      </w:r>
      <w:r w:rsidRPr="00077A4F">
        <w:rPr>
          <w:rFonts w:asciiTheme="minorHAnsi" w:hAnsiTheme="minorHAnsi"/>
        </w:rPr>
        <w:t>Our economy is thriving, expanding and outward looking</w:t>
      </w:r>
    </w:p>
    <w:p w14:paraId="618B1918" w14:textId="77777777" w:rsidR="00064D2F" w:rsidRPr="00077A4F" w:rsidRDefault="00064D2F" w:rsidP="00064D2F">
      <w:pPr>
        <w:ind w:left="0" w:firstLine="0"/>
        <w:rPr>
          <w:rFonts w:asciiTheme="minorHAnsi" w:hAnsiTheme="minorHAnsi"/>
        </w:rPr>
      </w:pPr>
      <w:r w:rsidRPr="00077A4F">
        <w:rPr>
          <w:rFonts w:asciiTheme="minorHAnsi" w:hAnsiTheme="minorHAnsi"/>
          <w:b/>
          <w:bCs/>
        </w:rPr>
        <w:t xml:space="preserve">Outcome 6: </w:t>
      </w:r>
      <w:r w:rsidRPr="00077A4F">
        <w:rPr>
          <w:rFonts w:asciiTheme="minorHAnsi" w:hAnsiTheme="minorHAnsi"/>
        </w:rPr>
        <w:t xml:space="preserve">Our outstanding natural and built environment is sustainably managed and, where possible, enhanced </w:t>
      </w:r>
    </w:p>
    <w:p w14:paraId="304E9AD1" w14:textId="77777777" w:rsidR="00064D2F" w:rsidRPr="00077A4F" w:rsidRDefault="00064D2F" w:rsidP="00064D2F">
      <w:pPr>
        <w:ind w:left="0" w:firstLine="0"/>
        <w:rPr>
          <w:rFonts w:asciiTheme="minorHAnsi" w:hAnsiTheme="minorHAnsi"/>
        </w:rPr>
      </w:pPr>
    </w:p>
    <w:p w14:paraId="52960962" w14:textId="77777777" w:rsidR="00064D2F" w:rsidRPr="00077A4F" w:rsidRDefault="00064D2F" w:rsidP="00064D2F">
      <w:pPr>
        <w:ind w:left="0" w:firstLine="0"/>
        <w:rPr>
          <w:rFonts w:asciiTheme="minorHAnsi" w:hAnsiTheme="minorHAnsi"/>
        </w:rPr>
      </w:pPr>
      <w:r w:rsidRPr="00077A4F">
        <w:rPr>
          <w:rFonts w:asciiTheme="minorHAnsi" w:hAnsiTheme="minorHAnsi"/>
        </w:rPr>
        <w:t xml:space="preserve">Of </w:t>
      </w:r>
      <w:proofErr w:type="gramStart"/>
      <w:r w:rsidRPr="00077A4F">
        <w:rPr>
          <w:rFonts w:asciiTheme="minorHAnsi" w:hAnsiTheme="minorHAnsi"/>
        </w:rPr>
        <w:t>particular relevance</w:t>
      </w:r>
      <w:proofErr w:type="gramEnd"/>
      <w:r w:rsidRPr="00077A4F">
        <w:rPr>
          <w:rFonts w:asciiTheme="minorHAnsi" w:hAnsiTheme="minorHAnsi"/>
        </w:rPr>
        <w:t xml:space="preserve"> in developing an Age Friendly District are the following core priorities:</w:t>
      </w:r>
    </w:p>
    <w:p w14:paraId="60F2DD0D" w14:textId="77777777" w:rsidR="00064D2F" w:rsidRPr="00077A4F" w:rsidRDefault="00064D2F" w:rsidP="00064D2F">
      <w:pPr>
        <w:pStyle w:val="ListParagraph"/>
        <w:numPr>
          <w:ilvl w:val="0"/>
          <w:numId w:val="1"/>
        </w:numPr>
        <w:rPr>
          <w:rFonts w:asciiTheme="minorHAnsi" w:hAnsiTheme="minorHAnsi"/>
          <w:lang w:val="en-US"/>
        </w:rPr>
      </w:pPr>
      <w:r w:rsidRPr="00077A4F">
        <w:rPr>
          <w:rFonts w:asciiTheme="minorHAnsi" w:hAnsiTheme="minorHAnsi"/>
          <w:lang w:val="en-US"/>
        </w:rPr>
        <w:t xml:space="preserve">Improve Citizen Wellbeing: creating </w:t>
      </w:r>
      <w:proofErr w:type="gramStart"/>
      <w:r w:rsidRPr="00077A4F">
        <w:rPr>
          <w:rFonts w:asciiTheme="minorHAnsi" w:hAnsiTheme="minorHAnsi"/>
          <w:lang w:val="en-US"/>
        </w:rPr>
        <w:t>the conditions</w:t>
      </w:r>
      <w:proofErr w:type="gramEnd"/>
      <w:r w:rsidRPr="00077A4F">
        <w:rPr>
          <w:rFonts w:asciiTheme="minorHAnsi" w:hAnsiTheme="minorHAnsi"/>
          <w:lang w:val="en-US"/>
        </w:rPr>
        <w:t xml:space="preserve"> for all citizens to enjoy long, healthy creative and valued lives </w:t>
      </w:r>
    </w:p>
    <w:p w14:paraId="60171D81" w14:textId="77777777" w:rsidR="00064D2F" w:rsidRPr="00077A4F" w:rsidRDefault="00064D2F" w:rsidP="00064D2F">
      <w:pPr>
        <w:pStyle w:val="ListParagraph"/>
        <w:numPr>
          <w:ilvl w:val="0"/>
          <w:numId w:val="1"/>
        </w:numPr>
        <w:rPr>
          <w:rFonts w:asciiTheme="minorHAnsi" w:hAnsiTheme="minorHAnsi"/>
          <w:lang w:val="en-US"/>
        </w:rPr>
      </w:pPr>
      <w:r w:rsidRPr="00077A4F">
        <w:rPr>
          <w:rFonts w:asciiTheme="minorHAnsi" w:hAnsiTheme="minorHAnsi"/>
          <w:lang w:val="en-US"/>
        </w:rPr>
        <w:t>Inclusive and Empowered Communities: enabling safe, empowered, resilient and connected communities</w:t>
      </w:r>
    </w:p>
    <w:p w14:paraId="71D3B946" w14:textId="77777777" w:rsidR="00064D2F" w:rsidRPr="00077A4F" w:rsidRDefault="00064D2F" w:rsidP="00064D2F">
      <w:pPr>
        <w:pStyle w:val="ListParagraph"/>
        <w:numPr>
          <w:ilvl w:val="0"/>
          <w:numId w:val="1"/>
        </w:numPr>
        <w:rPr>
          <w:rFonts w:asciiTheme="minorHAnsi" w:hAnsiTheme="minorHAnsi"/>
          <w:b/>
          <w:bCs/>
          <w:lang w:val="en-US"/>
        </w:rPr>
      </w:pPr>
      <w:r w:rsidRPr="00077A4F">
        <w:rPr>
          <w:rFonts w:asciiTheme="minorHAnsi" w:hAnsiTheme="minorHAnsi"/>
          <w:lang w:val="en-US"/>
        </w:rPr>
        <w:t>One Partnership: Ensure an efficient, effective and agile Partnership founded on good governance practices</w:t>
      </w:r>
    </w:p>
    <w:p w14:paraId="6277A358" w14:textId="77777777" w:rsidR="00064D2F" w:rsidRPr="00077A4F" w:rsidRDefault="00064D2F" w:rsidP="00064D2F">
      <w:pPr>
        <w:ind w:left="0" w:firstLine="0"/>
        <w:rPr>
          <w:rFonts w:asciiTheme="minorHAnsi" w:hAnsiTheme="minorHAnsi"/>
        </w:rPr>
      </w:pPr>
    </w:p>
    <w:p w14:paraId="22C25CFC" w14:textId="77777777" w:rsidR="00064D2F" w:rsidRDefault="00064D2F" w:rsidP="00064D2F">
      <w:pPr>
        <w:ind w:left="0" w:firstLine="0"/>
        <w:rPr>
          <w:rFonts w:asciiTheme="minorHAnsi" w:hAnsiTheme="minorHAnsi"/>
        </w:rPr>
      </w:pPr>
      <w:r w:rsidRPr="00077A4F">
        <w:rPr>
          <w:rFonts w:asciiTheme="minorHAnsi" w:hAnsiTheme="minorHAnsi"/>
        </w:rPr>
        <w:t>Progress will be monitored and measured against the key population indicators linked to the six shared outcomes with the Age Friendly strategy and action plan being integral to realising Outcome 2. The strategy and action plan will also contribute to actions under other outcome areas including transport, housing, anti-poverty and health.</w:t>
      </w:r>
    </w:p>
    <w:p w14:paraId="265A0F8E" w14:textId="77777777" w:rsidR="00347779" w:rsidRDefault="00347779" w:rsidP="00064D2F">
      <w:pPr>
        <w:ind w:left="0" w:firstLine="0"/>
        <w:rPr>
          <w:rFonts w:asciiTheme="minorHAnsi" w:hAnsiTheme="minorHAnsi"/>
        </w:rPr>
      </w:pPr>
    </w:p>
    <w:p w14:paraId="4FCAC6F2" w14:textId="2B436EA9" w:rsidR="00347779" w:rsidRPr="00077A4F" w:rsidRDefault="00347779" w:rsidP="00064D2F">
      <w:pPr>
        <w:ind w:left="0" w:firstLine="0"/>
        <w:rPr>
          <w:rFonts w:asciiTheme="minorHAnsi" w:hAnsiTheme="minorHAnsi"/>
        </w:rPr>
      </w:pPr>
      <w:r>
        <w:rPr>
          <w:rFonts w:asciiTheme="minorHAnsi" w:hAnsiTheme="minorHAnsi"/>
        </w:rPr>
        <w:lastRenderedPageBreak/>
        <w:t xml:space="preserve">In addition to the Community Plan, it is recognised that there are a range of plans developed by FODC for the District, including Place Shaping Plans, Anti-Poverty strategy, Leisure, Recreation, Arts and Culture which can inform an Age Friendly District. Through a proposed FODC officer working group, complementarity and added value can be ensured, avoiding duplication of Council resources. </w:t>
      </w:r>
    </w:p>
    <w:p w14:paraId="4AF234CB" w14:textId="77777777" w:rsidR="00064D2F" w:rsidRDefault="00064D2F" w:rsidP="00064D2F">
      <w:pPr>
        <w:ind w:left="0" w:firstLine="0"/>
        <w:rPr>
          <w:rFonts w:asciiTheme="minorHAnsi" w:hAnsiTheme="minorHAnsi" w:cstheme="minorHAnsi"/>
          <w:szCs w:val="24"/>
        </w:rPr>
      </w:pPr>
    </w:p>
    <w:p w14:paraId="1F4637B2" w14:textId="77777777" w:rsidR="00B30CEE" w:rsidRPr="00077A4F" w:rsidRDefault="00B30CEE" w:rsidP="00064D2F">
      <w:pPr>
        <w:ind w:left="357"/>
        <w:rPr>
          <w:rFonts w:asciiTheme="minorHAnsi" w:hAnsiTheme="minorHAnsi" w:cstheme="minorHAnsi"/>
          <w:sz w:val="28"/>
          <w:szCs w:val="28"/>
        </w:rPr>
      </w:pPr>
      <w:r w:rsidRPr="00077A4F">
        <w:rPr>
          <w:rFonts w:asciiTheme="minorHAnsi" w:hAnsiTheme="minorHAnsi" w:cstheme="minorHAnsi"/>
          <w:sz w:val="28"/>
          <w:szCs w:val="28"/>
        </w:rPr>
        <w:t xml:space="preserve">Summary </w:t>
      </w:r>
    </w:p>
    <w:p w14:paraId="63D367E0" w14:textId="4AB792DF" w:rsidR="00B30CEE" w:rsidRPr="00077A4F" w:rsidRDefault="00B30CEE" w:rsidP="00064D2F">
      <w:pPr>
        <w:ind w:left="0" w:firstLine="0"/>
        <w:rPr>
          <w:rFonts w:asciiTheme="minorHAnsi" w:hAnsiTheme="minorHAnsi" w:cstheme="minorHAnsi"/>
          <w:szCs w:val="24"/>
        </w:rPr>
      </w:pPr>
      <w:r w:rsidRPr="00077A4F">
        <w:rPr>
          <w:rFonts w:asciiTheme="minorHAnsi" w:hAnsiTheme="minorHAnsi" w:cstheme="minorHAnsi"/>
          <w:szCs w:val="24"/>
        </w:rPr>
        <w:t>The policies outlined above provide an illustration of the regional and local policy environment and reflect the cross-cutting nature of Age Friendly work, with opportunity to impact across several policy areas. Recognising the importance of collaboration, this Age Friendly strategy and action plan can contribute to a wide range of policy objectives, locally and regionally.</w:t>
      </w:r>
    </w:p>
    <w:p w14:paraId="1E0243AE" w14:textId="77777777" w:rsidR="008C76EE" w:rsidRPr="00077A4F" w:rsidRDefault="008C76EE" w:rsidP="008C76EE">
      <w:pPr>
        <w:ind w:left="0" w:firstLine="0"/>
        <w:rPr>
          <w:rFonts w:asciiTheme="minorHAnsi" w:hAnsiTheme="minorHAnsi" w:cstheme="minorHAnsi"/>
        </w:rPr>
      </w:pPr>
    </w:p>
    <w:sectPr w:rsidR="008C76EE" w:rsidRPr="00077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GothicURWBo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67296"/>
    <w:multiLevelType w:val="hybridMultilevel"/>
    <w:tmpl w:val="4848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64103"/>
    <w:multiLevelType w:val="hybridMultilevel"/>
    <w:tmpl w:val="882A32A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D611C4A"/>
    <w:multiLevelType w:val="hybridMultilevel"/>
    <w:tmpl w:val="5A4695E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F00519D"/>
    <w:multiLevelType w:val="hybridMultilevel"/>
    <w:tmpl w:val="54A0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93D09"/>
    <w:multiLevelType w:val="hybridMultilevel"/>
    <w:tmpl w:val="1DE0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702BB6"/>
    <w:multiLevelType w:val="hybridMultilevel"/>
    <w:tmpl w:val="42A4D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0E357C"/>
    <w:multiLevelType w:val="hybridMultilevel"/>
    <w:tmpl w:val="A8A8C58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8F94A5B"/>
    <w:multiLevelType w:val="hybridMultilevel"/>
    <w:tmpl w:val="A33A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298185">
    <w:abstractNumId w:val="3"/>
  </w:num>
  <w:num w:numId="2" w16cid:durableId="351149060">
    <w:abstractNumId w:val="7"/>
  </w:num>
  <w:num w:numId="3" w16cid:durableId="1090465743">
    <w:abstractNumId w:val="1"/>
  </w:num>
  <w:num w:numId="4" w16cid:durableId="1814448280">
    <w:abstractNumId w:val="4"/>
  </w:num>
  <w:num w:numId="5" w16cid:durableId="1432973338">
    <w:abstractNumId w:val="0"/>
  </w:num>
  <w:num w:numId="6" w16cid:durableId="1275358164">
    <w:abstractNumId w:val="5"/>
  </w:num>
  <w:num w:numId="7" w16cid:durableId="654841295">
    <w:abstractNumId w:val="6"/>
  </w:num>
  <w:num w:numId="8" w16cid:durableId="20058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EE"/>
    <w:rsid w:val="00064D2F"/>
    <w:rsid w:val="00077A4F"/>
    <w:rsid w:val="0015641E"/>
    <w:rsid w:val="00277317"/>
    <w:rsid w:val="00347779"/>
    <w:rsid w:val="00377C8F"/>
    <w:rsid w:val="003F163A"/>
    <w:rsid w:val="003F64F1"/>
    <w:rsid w:val="003F66B8"/>
    <w:rsid w:val="004B1EDC"/>
    <w:rsid w:val="004D7D6A"/>
    <w:rsid w:val="00515B4C"/>
    <w:rsid w:val="00584004"/>
    <w:rsid w:val="006718A7"/>
    <w:rsid w:val="006B5259"/>
    <w:rsid w:val="006E7059"/>
    <w:rsid w:val="00803C7E"/>
    <w:rsid w:val="008C76EE"/>
    <w:rsid w:val="00933DBC"/>
    <w:rsid w:val="00971410"/>
    <w:rsid w:val="00993443"/>
    <w:rsid w:val="009F117F"/>
    <w:rsid w:val="00A1236E"/>
    <w:rsid w:val="00A31A62"/>
    <w:rsid w:val="00A6233E"/>
    <w:rsid w:val="00A83D98"/>
    <w:rsid w:val="00A94D19"/>
    <w:rsid w:val="00AE4F2B"/>
    <w:rsid w:val="00B30CEE"/>
    <w:rsid w:val="00B31C77"/>
    <w:rsid w:val="00B3508B"/>
    <w:rsid w:val="00B71182"/>
    <w:rsid w:val="00C34325"/>
    <w:rsid w:val="00C46362"/>
    <w:rsid w:val="00D51A93"/>
    <w:rsid w:val="00DA6BC3"/>
    <w:rsid w:val="00DB21D1"/>
    <w:rsid w:val="00DE60D6"/>
    <w:rsid w:val="00E30ADB"/>
    <w:rsid w:val="00F06FAB"/>
    <w:rsid w:val="00F6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5384"/>
  <w15:chartTrackingRefBased/>
  <w15:docId w15:val="{9C223C41-8BD3-4A7F-8C7F-F4D62043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1E"/>
    <w:rPr>
      <w:rFonts w:ascii="Calibri" w:hAnsi="Calibri"/>
      <w:kern w:val="0"/>
      <w:sz w:val="24"/>
      <w14:ligatures w14:val="none"/>
    </w:rPr>
  </w:style>
  <w:style w:type="paragraph" w:styleId="Heading1">
    <w:name w:val="heading 1"/>
    <w:basedOn w:val="Normal"/>
    <w:next w:val="Normal"/>
    <w:link w:val="Heading1Char"/>
    <w:uiPriority w:val="9"/>
    <w:qFormat/>
    <w:rsid w:val="008C7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6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6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76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76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76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76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76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E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8C76E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C76E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C76E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8C76E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8C76E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C76E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C76E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C76E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C7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C76EE"/>
    <w:pPr>
      <w:numPr>
        <w:ilvl w:val="1"/>
      </w:numPr>
      <w:spacing w:after="160"/>
      <w:ind w:left="714" w:hanging="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E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C7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6EE"/>
    <w:rPr>
      <w:rFonts w:ascii="Calibri" w:hAnsi="Calibri"/>
      <w:i/>
      <w:iCs/>
      <w:color w:val="404040" w:themeColor="text1" w:themeTint="BF"/>
      <w:kern w:val="0"/>
      <w:sz w:val="24"/>
      <w14:ligatures w14:val="none"/>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OBC Bulle"/>
    <w:basedOn w:val="Normal"/>
    <w:link w:val="ListParagraphChar"/>
    <w:uiPriority w:val="34"/>
    <w:qFormat/>
    <w:rsid w:val="008C76EE"/>
    <w:pPr>
      <w:ind w:left="720"/>
      <w:contextualSpacing/>
    </w:pPr>
  </w:style>
  <w:style w:type="character" w:styleId="IntenseEmphasis">
    <w:name w:val="Intense Emphasis"/>
    <w:basedOn w:val="DefaultParagraphFont"/>
    <w:uiPriority w:val="21"/>
    <w:qFormat/>
    <w:rsid w:val="008C76EE"/>
    <w:rPr>
      <w:i/>
      <w:iCs/>
      <w:color w:val="0F4761" w:themeColor="accent1" w:themeShade="BF"/>
    </w:rPr>
  </w:style>
  <w:style w:type="paragraph" w:styleId="IntenseQuote">
    <w:name w:val="Intense Quote"/>
    <w:basedOn w:val="Normal"/>
    <w:next w:val="Normal"/>
    <w:link w:val="IntenseQuoteChar"/>
    <w:uiPriority w:val="30"/>
    <w:qFormat/>
    <w:rsid w:val="008C7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6EE"/>
    <w:rPr>
      <w:rFonts w:ascii="Calibri" w:hAnsi="Calibri"/>
      <w:i/>
      <w:iCs/>
      <w:color w:val="0F4761" w:themeColor="accent1" w:themeShade="BF"/>
      <w:kern w:val="0"/>
      <w:sz w:val="24"/>
      <w14:ligatures w14:val="none"/>
    </w:rPr>
  </w:style>
  <w:style w:type="character" w:styleId="IntenseReference">
    <w:name w:val="Intense Reference"/>
    <w:basedOn w:val="DefaultParagraphFont"/>
    <w:uiPriority w:val="32"/>
    <w:qFormat/>
    <w:rsid w:val="008C76EE"/>
    <w:rPr>
      <w:b/>
      <w:bCs/>
      <w:smallCaps/>
      <w:color w:val="0F4761" w:themeColor="accent1" w:themeShade="BF"/>
      <w:spacing w:val="5"/>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basedOn w:val="DefaultParagraphFont"/>
    <w:link w:val="ListParagraph"/>
    <w:uiPriority w:val="34"/>
    <w:qFormat/>
    <w:locked/>
    <w:rsid w:val="008C76EE"/>
    <w:rPr>
      <w:rFonts w:ascii="Calibri" w:hAnsi="Calibri"/>
      <w:kern w:val="0"/>
      <w:sz w:val="24"/>
      <w14:ligatures w14:val="none"/>
    </w:rPr>
  </w:style>
  <w:style w:type="paragraph" w:customStyle="1" w:styleId="Default">
    <w:name w:val="Default"/>
    <w:rsid w:val="008C76EE"/>
    <w:pPr>
      <w:autoSpaceDE w:val="0"/>
      <w:autoSpaceDN w:val="0"/>
      <w:adjustRightInd w:val="0"/>
      <w:ind w:left="0" w:firstLine="0"/>
      <w:jc w:val="left"/>
    </w:pPr>
    <w:rPr>
      <w:rFonts w:ascii="FranklinGothicURWBoo" w:hAnsi="FranklinGothicURWBoo" w:cs="FranklinGothicURWBoo"/>
      <w:color w:val="000000"/>
      <w:kern w:val="0"/>
      <w:sz w:val="24"/>
      <w:szCs w:val="24"/>
      <w14:ligatures w14:val="none"/>
    </w:rPr>
  </w:style>
  <w:style w:type="character" w:styleId="Hyperlink">
    <w:name w:val="Hyperlink"/>
    <w:basedOn w:val="DefaultParagraphFont"/>
    <w:uiPriority w:val="99"/>
    <w:unhideWhenUsed/>
    <w:rsid w:val="00F6549F"/>
    <w:rPr>
      <w:color w:val="467886" w:themeColor="hyperlink"/>
      <w:u w:val="single"/>
    </w:rPr>
  </w:style>
  <w:style w:type="character" w:styleId="FollowedHyperlink">
    <w:name w:val="FollowedHyperlink"/>
    <w:basedOn w:val="DefaultParagraphFont"/>
    <w:uiPriority w:val="99"/>
    <w:semiHidden/>
    <w:unhideWhenUsed/>
    <w:rsid w:val="00B711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Monteith</dc:creator>
  <cp:keywords/>
  <dc:description/>
  <cp:lastModifiedBy>Pauline Clarke</cp:lastModifiedBy>
  <cp:revision>19</cp:revision>
  <dcterms:created xsi:type="dcterms:W3CDTF">2024-10-16T13:49:00Z</dcterms:created>
  <dcterms:modified xsi:type="dcterms:W3CDTF">2025-05-23T14:55:00Z</dcterms:modified>
</cp:coreProperties>
</file>