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3924"/>
        <w:gridCol w:w="3152"/>
        <w:gridCol w:w="4761"/>
      </w:tblGrid>
      <w:tr w:rsidR="003B2959" w:rsidRPr="00671254" w14:paraId="2F733524" w14:textId="77777777" w:rsidTr="00654B50">
        <w:trPr>
          <w:trHeight w:val="417"/>
        </w:trPr>
        <w:tc>
          <w:tcPr>
            <w:tcW w:w="967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6911550" w14:textId="77777777" w:rsidR="003B2959" w:rsidRPr="00440300" w:rsidRDefault="00623BBE" w:rsidP="00A119AA">
            <w:pPr>
              <w:spacing w:before="120" w:after="120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Task</w:t>
            </w:r>
          </w:p>
        </w:tc>
        <w:tc>
          <w:tcPr>
            <w:tcW w:w="1337" w:type="pct"/>
            <w:tcBorders>
              <w:top w:val="single" w:sz="12" w:space="0" w:color="auto"/>
            </w:tcBorders>
          </w:tcPr>
          <w:p w14:paraId="2AC272DE" w14:textId="77777777" w:rsidR="00447577" w:rsidRPr="00447577" w:rsidRDefault="00447577" w:rsidP="004475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47577" w:rsidRPr="00447577" w14:paraId="7D786B23" w14:textId="77777777">
              <w:trPr>
                <w:trHeight w:val="100"/>
              </w:trPr>
              <w:tc>
                <w:tcPr>
                  <w:tcW w:w="0" w:type="auto"/>
                </w:tcPr>
                <w:p w14:paraId="00BD692C" w14:textId="3EA20C79" w:rsidR="00447577" w:rsidRPr="00447577" w:rsidRDefault="00447577" w:rsidP="0044757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6EB5821" w14:textId="77777777" w:rsidR="003B2959" w:rsidRPr="00447577" w:rsidRDefault="003B2959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12" w:space="0" w:color="auto"/>
            </w:tcBorders>
            <w:shd w:val="clear" w:color="auto" w:fill="D9D9D9"/>
          </w:tcPr>
          <w:p w14:paraId="1DA0E16D" w14:textId="77777777" w:rsidR="003B2959" w:rsidRPr="00440300" w:rsidRDefault="00440300" w:rsidP="00A119AA">
            <w:pPr>
              <w:spacing w:before="120" w:after="120"/>
              <w:ind w:right="-459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Risk Assessment Ref</w:t>
            </w:r>
            <w:r w:rsidR="00623BBE" w:rsidRPr="00440300">
              <w:rPr>
                <w:rFonts w:ascii="Lato" w:hAnsi="Lato" w:cs="Arial"/>
                <w:b/>
              </w:rPr>
              <w:t>:</w:t>
            </w:r>
          </w:p>
        </w:tc>
        <w:tc>
          <w:tcPr>
            <w:tcW w:w="1622" w:type="pct"/>
            <w:tcBorders>
              <w:top w:val="single" w:sz="12" w:space="0" w:color="auto"/>
              <w:right w:val="single" w:sz="12" w:space="0" w:color="auto"/>
            </w:tcBorders>
          </w:tcPr>
          <w:p w14:paraId="1DE4FF00" w14:textId="77777777" w:rsidR="00447577" w:rsidRPr="00447577" w:rsidRDefault="00447577" w:rsidP="004475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7"/>
            </w:tblGrid>
            <w:tr w:rsidR="00447577" w:rsidRPr="00447577" w14:paraId="1C7FAAEF" w14:textId="77777777" w:rsidTr="0084534B">
              <w:trPr>
                <w:trHeight w:val="84"/>
              </w:trPr>
              <w:tc>
                <w:tcPr>
                  <w:tcW w:w="1447" w:type="dxa"/>
                </w:tcPr>
                <w:p w14:paraId="75175E0A" w14:textId="2E979822" w:rsidR="00447577" w:rsidRPr="004C7BB9" w:rsidRDefault="00447577" w:rsidP="0044757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3FF4DA9B" w14:textId="77777777" w:rsidR="003B2959" w:rsidRPr="00447577" w:rsidRDefault="003B2959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93" w:rsidRPr="00671254" w14:paraId="704E2E26" w14:textId="77777777" w:rsidTr="00654B50">
        <w:trPr>
          <w:trHeight w:val="347"/>
        </w:trPr>
        <w:tc>
          <w:tcPr>
            <w:tcW w:w="967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1CA6ED5" w14:textId="0CE422DC" w:rsidR="00292893" w:rsidRPr="00440300" w:rsidRDefault="00A50450" w:rsidP="00A119AA">
            <w:pPr>
              <w:spacing w:before="120" w:after="120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Department</w:t>
            </w:r>
            <w:r w:rsidR="0084534B">
              <w:rPr>
                <w:rFonts w:ascii="Lato" w:hAnsi="Lato" w:cs="Arial"/>
                <w:b/>
              </w:rPr>
              <w:t>/Company</w:t>
            </w:r>
            <w:r w:rsidR="00292893" w:rsidRPr="00440300">
              <w:rPr>
                <w:rFonts w:ascii="Lato" w:hAnsi="Lato" w:cs="Arial"/>
                <w:b/>
              </w:rPr>
              <w:t xml:space="preserve">: </w:t>
            </w:r>
          </w:p>
        </w:tc>
        <w:tc>
          <w:tcPr>
            <w:tcW w:w="1337" w:type="pct"/>
            <w:tcBorders>
              <w:top w:val="single" w:sz="12" w:space="0" w:color="auto"/>
            </w:tcBorders>
          </w:tcPr>
          <w:p w14:paraId="7E0AC987" w14:textId="5AFC662C" w:rsidR="00292893" w:rsidRPr="00447577" w:rsidRDefault="00292893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12" w:space="0" w:color="auto"/>
            </w:tcBorders>
            <w:shd w:val="clear" w:color="auto" w:fill="D9D9D9"/>
          </w:tcPr>
          <w:p w14:paraId="7EE22C76" w14:textId="77777777" w:rsidR="00292893" w:rsidRPr="00440300" w:rsidRDefault="00292893" w:rsidP="00A119AA">
            <w:pPr>
              <w:spacing w:before="120" w:after="120"/>
              <w:ind w:right="-459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 xml:space="preserve">Location: </w:t>
            </w:r>
          </w:p>
        </w:tc>
        <w:tc>
          <w:tcPr>
            <w:tcW w:w="1622" w:type="pct"/>
            <w:tcBorders>
              <w:top w:val="single" w:sz="12" w:space="0" w:color="auto"/>
              <w:right w:val="single" w:sz="12" w:space="0" w:color="auto"/>
            </w:tcBorders>
          </w:tcPr>
          <w:p w14:paraId="45D0A4C7" w14:textId="509D683A" w:rsidR="00FB6895" w:rsidRPr="00447577" w:rsidRDefault="00FB6895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93" w:rsidRPr="00671254" w14:paraId="302EABA4" w14:textId="77777777" w:rsidTr="00654B50">
        <w:tc>
          <w:tcPr>
            <w:tcW w:w="967" w:type="pct"/>
            <w:tcBorders>
              <w:left w:val="single" w:sz="12" w:space="0" w:color="auto"/>
            </w:tcBorders>
            <w:shd w:val="clear" w:color="auto" w:fill="D9D9D9"/>
          </w:tcPr>
          <w:p w14:paraId="024D4911" w14:textId="77777777" w:rsidR="00292893" w:rsidRPr="00440300" w:rsidRDefault="00292893" w:rsidP="00A119AA">
            <w:pPr>
              <w:spacing w:before="120" w:after="120"/>
              <w:rPr>
                <w:rFonts w:ascii="Lato" w:hAnsi="Lato" w:cs="Arial"/>
              </w:rPr>
            </w:pPr>
            <w:r w:rsidRPr="00440300">
              <w:rPr>
                <w:rFonts w:ascii="Lato" w:hAnsi="Lato" w:cs="Arial"/>
                <w:b/>
              </w:rPr>
              <w:t>Assessment Date:</w:t>
            </w:r>
          </w:p>
        </w:tc>
        <w:tc>
          <w:tcPr>
            <w:tcW w:w="1337" w:type="pct"/>
          </w:tcPr>
          <w:p w14:paraId="69F8BBF5" w14:textId="1FE88838" w:rsidR="00292893" w:rsidRPr="00447577" w:rsidRDefault="00292893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D9D9D9"/>
          </w:tcPr>
          <w:p w14:paraId="064F9B59" w14:textId="77777777" w:rsidR="00292893" w:rsidRPr="00440300" w:rsidRDefault="00292893" w:rsidP="00A119AA">
            <w:pPr>
              <w:spacing w:before="120" w:after="120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Review Date:</w:t>
            </w:r>
          </w:p>
        </w:tc>
        <w:tc>
          <w:tcPr>
            <w:tcW w:w="1622" w:type="pct"/>
            <w:tcBorders>
              <w:right w:val="single" w:sz="12" w:space="0" w:color="auto"/>
            </w:tcBorders>
          </w:tcPr>
          <w:p w14:paraId="37075AAF" w14:textId="41B44F3D" w:rsidR="00292893" w:rsidRPr="00447577" w:rsidRDefault="00292893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893" w:rsidRPr="00671254" w14:paraId="2044A853" w14:textId="77777777" w:rsidTr="00654B50">
        <w:trPr>
          <w:trHeight w:val="484"/>
        </w:trPr>
        <w:tc>
          <w:tcPr>
            <w:tcW w:w="967" w:type="pct"/>
            <w:tcBorders>
              <w:left w:val="single" w:sz="12" w:space="0" w:color="auto"/>
            </w:tcBorders>
            <w:shd w:val="clear" w:color="auto" w:fill="D9D9D9"/>
          </w:tcPr>
          <w:p w14:paraId="097B71AC" w14:textId="77777777" w:rsidR="00292893" w:rsidRPr="00440300" w:rsidRDefault="00292893" w:rsidP="00A119AA">
            <w:pPr>
              <w:spacing w:before="120" w:after="120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 xml:space="preserve">Assessors Name: </w:t>
            </w:r>
          </w:p>
        </w:tc>
        <w:tc>
          <w:tcPr>
            <w:tcW w:w="1337" w:type="pct"/>
          </w:tcPr>
          <w:p w14:paraId="5FC484B6" w14:textId="36BE84D7" w:rsidR="00292893" w:rsidRPr="00447577" w:rsidRDefault="00292893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D9D9D9"/>
          </w:tcPr>
          <w:p w14:paraId="112420EC" w14:textId="77777777" w:rsidR="00292893" w:rsidRPr="00440300" w:rsidRDefault="00292893" w:rsidP="00A119AA">
            <w:pPr>
              <w:spacing w:before="120" w:after="120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 xml:space="preserve">Job Title: </w:t>
            </w:r>
          </w:p>
        </w:tc>
        <w:tc>
          <w:tcPr>
            <w:tcW w:w="1622" w:type="pct"/>
            <w:tcBorders>
              <w:right w:val="single" w:sz="12" w:space="0" w:color="auto"/>
            </w:tcBorders>
          </w:tcPr>
          <w:p w14:paraId="320FB94E" w14:textId="3D50ACA7" w:rsidR="00292893" w:rsidRPr="00447577" w:rsidRDefault="00292893" w:rsidP="00072C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373" w:rsidRPr="00671254" w14:paraId="6D0B91A2" w14:textId="77777777" w:rsidTr="00447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0EA1B78F" w14:textId="45FB044C" w:rsidR="00440300" w:rsidRPr="00447577" w:rsidRDefault="00E81598" w:rsidP="00E37D8E">
            <w:pPr>
              <w:spacing w:before="120" w:after="120"/>
              <w:rPr>
                <w:rFonts w:ascii="Lato" w:hAnsi="Lato" w:cs="Arial"/>
                <w:b/>
                <w:color w:val="FF0000"/>
              </w:rPr>
            </w:pPr>
            <w:r w:rsidRPr="00440300">
              <w:rPr>
                <w:rFonts w:ascii="Lato" w:hAnsi="Lato" w:cs="Arial"/>
                <w:b/>
                <w:color w:val="FF0000"/>
              </w:rPr>
              <w:t>Other Applicable Risk Assessments</w:t>
            </w:r>
            <w:r w:rsidR="00E65307">
              <w:rPr>
                <w:rFonts w:ascii="Lato" w:hAnsi="Lato" w:cs="Arial"/>
                <w:b/>
                <w:color w:val="FF0000"/>
              </w:rPr>
              <w:t>/Guidance</w:t>
            </w:r>
            <w:r w:rsidRPr="00440300">
              <w:rPr>
                <w:rFonts w:ascii="Lato" w:hAnsi="Lato" w:cs="Arial"/>
                <w:b/>
                <w:color w:val="FF0000"/>
              </w:rPr>
              <w:t xml:space="preserve">: </w:t>
            </w:r>
          </w:p>
        </w:tc>
      </w:tr>
    </w:tbl>
    <w:p w14:paraId="6FDEE5E4" w14:textId="77777777" w:rsidR="00E24B20" w:rsidRPr="00671254" w:rsidRDefault="00E24B20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275"/>
        <w:gridCol w:w="1701"/>
        <w:gridCol w:w="2410"/>
        <w:gridCol w:w="2977"/>
        <w:gridCol w:w="850"/>
        <w:gridCol w:w="851"/>
        <w:gridCol w:w="992"/>
        <w:gridCol w:w="1036"/>
        <w:gridCol w:w="1090"/>
      </w:tblGrid>
      <w:tr w:rsidR="00654B50" w:rsidRPr="00671254" w14:paraId="673CA119" w14:textId="77777777" w:rsidTr="006816A5">
        <w:trPr>
          <w:trHeight w:val="1554"/>
          <w:tblHeader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264759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What are the hazards?</w:t>
            </w:r>
          </w:p>
          <w:p w14:paraId="388C1459" w14:textId="77777777" w:rsidR="00654B50" w:rsidRPr="00440300" w:rsidRDefault="00654B50" w:rsidP="00671254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0F56D33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Those at Risk?</w:t>
            </w:r>
          </w:p>
          <w:p w14:paraId="30839C09" w14:textId="3CAD4A32" w:rsidR="0084534B" w:rsidRPr="0084534B" w:rsidRDefault="00654B50" w:rsidP="0067125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84534B">
              <w:rPr>
                <w:rFonts w:ascii="Lato" w:hAnsi="Lato" w:cs="Arial"/>
                <w:sz w:val="20"/>
                <w:szCs w:val="20"/>
              </w:rPr>
              <w:t xml:space="preserve">(e.g. Staff, </w:t>
            </w:r>
            <w:r w:rsidR="0084534B" w:rsidRPr="0084534B">
              <w:rPr>
                <w:rFonts w:ascii="Lato" w:hAnsi="Lato" w:cs="Arial"/>
                <w:sz w:val="20"/>
                <w:szCs w:val="20"/>
              </w:rPr>
              <w:t>performers</w:t>
            </w:r>
            <w:r w:rsidRPr="0084534B">
              <w:rPr>
                <w:rFonts w:ascii="Lato" w:hAnsi="Lato" w:cs="Arial"/>
                <w:sz w:val="20"/>
                <w:szCs w:val="20"/>
              </w:rPr>
              <w:t>, visitors</w:t>
            </w:r>
            <w:r w:rsidR="0084534B" w:rsidRPr="0084534B">
              <w:rPr>
                <w:rFonts w:ascii="Lato" w:hAnsi="Lato" w:cs="Arial"/>
                <w:sz w:val="20"/>
                <w:szCs w:val="20"/>
              </w:rPr>
              <w:t>,</w:t>
            </w:r>
          </w:p>
          <w:p w14:paraId="126B39B0" w14:textId="25545D14" w:rsidR="00654B50" w:rsidRPr="00440300" w:rsidRDefault="0084534B" w:rsidP="00671254">
            <w:pPr>
              <w:jc w:val="center"/>
              <w:rPr>
                <w:rFonts w:ascii="Lato" w:hAnsi="Lato" w:cs="Arial"/>
                <w:b/>
              </w:rPr>
            </w:pPr>
            <w:r w:rsidRPr="0084534B">
              <w:rPr>
                <w:rFonts w:ascii="Lato" w:hAnsi="Lato" w:cs="Arial"/>
                <w:sz w:val="20"/>
                <w:szCs w:val="20"/>
              </w:rPr>
              <w:t>public</w:t>
            </w:r>
            <w:r w:rsidR="00654B50" w:rsidRPr="0084534B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90C7AA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What are the risks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489D78" w14:textId="77777777" w:rsidR="00654B50" w:rsidRPr="00440300" w:rsidRDefault="00654B50" w:rsidP="00671254">
            <w:pPr>
              <w:jc w:val="center"/>
              <w:rPr>
                <w:rFonts w:ascii="Lato" w:hAnsi="Lato" w:cs="Arial"/>
              </w:rPr>
            </w:pPr>
            <w:r w:rsidRPr="00440300">
              <w:rPr>
                <w:rFonts w:ascii="Lato" w:hAnsi="Lato" w:cs="Arial"/>
                <w:b/>
              </w:rPr>
              <w:t>Control Measures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BCE0731" w14:textId="77777777" w:rsidR="00654B50" w:rsidRPr="00440300" w:rsidRDefault="00654B50" w:rsidP="008D06D3">
            <w:pPr>
              <w:jc w:val="center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Further Action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9F6D3B9" w14:textId="77777777" w:rsidR="00654B50" w:rsidRDefault="00654B50" w:rsidP="00671254">
            <w:pPr>
              <w:jc w:val="center"/>
              <w:rPr>
                <w:rFonts w:ascii="Lato" w:hAnsi="Lato" w:cs="Arial"/>
                <w:b/>
              </w:rPr>
            </w:pPr>
          </w:p>
          <w:p w14:paraId="5D25096B" w14:textId="77777777" w:rsidR="00654B5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Risk Evaluation</w:t>
            </w:r>
          </w:p>
          <w:p w14:paraId="70E723F6" w14:textId="77777777" w:rsidR="00654B50" w:rsidRPr="005945B1" w:rsidRDefault="00654B50" w:rsidP="00671254">
            <w:pPr>
              <w:jc w:val="center"/>
              <w:rPr>
                <w:rFonts w:ascii="Lato" w:hAnsi="Lato" w:cs="Arial"/>
                <w:b/>
              </w:rPr>
            </w:pPr>
          </w:p>
          <w:p w14:paraId="6E5B8941" w14:textId="77777777" w:rsidR="00654B50" w:rsidRPr="005945B1" w:rsidRDefault="00654B50" w:rsidP="00671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945B1">
              <w:rPr>
                <w:rFonts w:ascii="Lato" w:hAnsi="Lato" w:cs="Arial"/>
                <w:b/>
                <w:sz w:val="20"/>
                <w:szCs w:val="20"/>
              </w:rPr>
              <w:t>Consequence (C)</w:t>
            </w:r>
          </w:p>
          <w:p w14:paraId="48AD6A3D" w14:textId="77777777" w:rsidR="00654B50" w:rsidRPr="005945B1" w:rsidRDefault="00654B50" w:rsidP="00671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FD18817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5945B1">
              <w:rPr>
                <w:rFonts w:ascii="Lato" w:hAnsi="Lato" w:cs="Arial"/>
                <w:b/>
                <w:sz w:val="20"/>
                <w:szCs w:val="20"/>
              </w:rPr>
              <w:t>Likelihood (L)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45EC3B4" w14:textId="77777777" w:rsidR="00654B50" w:rsidRDefault="00654B50" w:rsidP="00671254">
            <w:pPr>
              <w:jc w:val="center"/>
              <w:rPr>
                <w:rFonts w:ascii="Lato" w:hAnsi="Lato" w:cs="Arial"/>
                <w:b/>
              </w:rPr>
            </w:pPr>
          </w:p>
          <w:p w14:paraId="2286B911" w14:textId="77777777" w:rsidR="00654B50" w:rsidRDefault="00654B50" w:rsidP="00671254">
            <w:pPr>
              <w:jc w:val="center"/>
              <w:rPr>
                <w:rFonts w:ascii="Lato" w:hAnsi="Lato" w:cs="Arial"/>
                <w:b/>
              </w:rPr>
            </w:pPr>
          </w:p>
          <w:p w14:paraId="25769180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</w:rPr>
              <w:t>Risk Rating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B8AA8C" w14:textId="77777777" w:rsidR="00654B50" w:rsidRDefault="00654B50" w:rsidP="00671254">
            <w:pPr>
              <w:jc w:val="center"/>
              <w:rPr>
                <w:rFonts w:ascii="Lato" w:hAnsi="Lato" w:cs="Arial"/>
                <w:b/>
              </w:rPr>
            </w:pPr>
          </w:p>
          <w:p w14:paraId="3CA2C47E" w14:textId="77777777" w:rsidR="00406B2C" w:rsidRDefault="00406B2C" w:rsidP="00671254">
            <w:pPr>
              <w:jc w:val="center"/>
              <w:rPr>
                <w:rFonts w:ascii="Lato" w:hAnsi="Lato" w:cs="Arial"/>
                <w:b/>
              </w:rPr>
            </w:pPr>
          </w:p>
          <w:p w14:paraId="5773AEE6" w14:textId="4A3A60DC" w:rsidR="00654B5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H&amp;S</w:t>
            </w:r>
          </w:p>
          <w:p w14:paraId="0C0998EE" w14:textId="77777777" w:rsidR="00654B50" w:rsidRDefault="002F3767" w:rsidP="00671254">
            <w:pPr>
              <w:jc w:val="center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Advis</w:t>
            </w:r>
            <w:r w:rsidR="00654B50">
              <w:rPr>
                <w:rFonts w:ascii="Lato" w:hAnsi="Lato" w:cs="Arial"/>
                <w:b/>
              </w:rPr>
              <w:t>or</w:t>
            </w:r>
          </w:p>
        </w:tc>
      </w:tr>
      <w:tr w:rsidR="00654B50" w:rsidRPr="00671254" w14:paraId="6CCF393A" w14:textId="77777777" w:rsidTr="006816A5">
        <w:trPr>
          <w:trHeight w:val="673"/>
          <w:tblHeader/>
        </w:trPr>
        <w:tc>
          <w:tcPr>
            <w:tcW w:w="15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FD3698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C241805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BA577F" w14:textId="77777777" w:rsidR="00654B50" w:rsidRPr="00440300" w:rsidRDefault="00654B50" w:rsidP="00671254">
            <w:pPr>
              <w:ind w:left="72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BBA19D" w14:textId="77777777" w:rsidR="00654B50" w:rsidRPr="00440300" w:rsidRDefault="00654B50" w:rsidP="00671254">
            <w:pPr>
              <w:ind w:left="720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33F540" w14:textId="77777777" w:rsidR="00654B50" w:rsidRPr="00440300" w:rsidRDefault="00654B50" w:rsidP="008D06D3">
            <w:pPr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5483B3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440300">
              <w:rPr>
                <w:rFonts w:ascii="Lato" w:hAnsi="Lato" w:cs="Arial"/>
                <w:b/>
                <w:sz w:val="18"/>
                <w:szCs w:val="18"/>
              </w:rPr>
              <w:t>C</w:t>
            </w:r>
          </w:p>
          <w:p w14:paraId="1C4D2FCA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440300">
              <w:rPr>
                <w:rFonts w:ascii="Lato" w:hAnsi="Lato" w:cs="Arial"/>
                <w:b/>
                <w:sz w:val="18"/>
                <w:szCs w:val="18"/>
              </w:rPr>
              <w:t>(1 – 3)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2F0FFA" w14:textId="77777777" w:rsidR="00654B50" w:rsidRPr="009729F2" w:rsidRDefault="00654B50" w:rsidP="0067125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L</w:t>
            </w:r>
          </w:p>
          <w:p w14:paraId="2084E17C" w14:textId="77777777" w:rsidR="00654B50" w:rsidRPr="009729F2" w:rsidRDefault="00654B50" w:rsidP="0067125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729F2">
              <w:rPr>
                <w:rFonts w:ascii="Lato" w:hAnsi="Lato" w:cs="Arial"/>
                <w:b/>
                <w:sz w:val="18"/>
                <w:szCs w:val="18"/>
              </w:rPr>
              <w:t>(1-3)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4CB0899" w14:textId="77777777" w:rsidR="00654B50" w:rsidRPr="009729F2" w:rsidRDefault="00654B50" w:rsidP="0067125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729F2">
              <w:rPr>
                <w:rFonts w:ascii="Lato" w:hAnsi="Lato" w:cs="Arial"/>
                <w:b/>
                <w:sz w:val="18"/>
                <w:szCs w:val="18"/>
              </w:rPr>
              <w:t>Overall risk</w:t>
            </w:r>
          </w:p>
          <w:p w14:paraId="1C15920D" w14:textId="77777777" w:rsidR="00654B50" w:rsidRPr="00440300" w:rsidRDefault="00654B50" w:rsidP="00671254">
            <w:pPr>
              <w:jc w:val="center"/>
              <w:rPr>
                <w:rFonts w:ascii="Lato" w:hAnsi="Lato" w:cs="Arial"/>
                <w:b/>
              </w:rPr>
            </w:pPr>
            <w:r w:rsidRPr="009729F2">
              <w:rPr>
                <w:rFonts w:ascii="Lato" w:hAnsi="Lato" w:cs="Arial"/>
                <w:b/>
                <w:sz w:val="18"/>
                <w:szCs w:val="18"/>
              </w:rPr>
              <w:t>(C x L)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290C69B" w14:textId="77777777" w:rsidR="00654B50" w:rsidRPr="009729F2" w:rsidRDefault="00654B50" w:rsidP="0067125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 w:rsidRPr="009729F2">
              <w:rPr>
                <w:rFonts w:ascii="Lato" w:hAnsi="Lato" w:cs="Arial"/>
                <w:b/>
                <w:sz w:val="18"/>
                <w:szCs w:val="18"/>
              </w:rPr>
              <w:t>Low, Medium or High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71FDF89" w14:textId="77777777" w:rsidR="00654B50" w:rsidRPr="009729F2" w:rsidRDefault="002F3767" w:rsidP="00671254">
            <w:pPr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Sign and date</w:t>
            </w:r>
          </w:p>
        </w:tc>
      </w:tr>
      <w:tr w:rsidR="003C6535" w:rsidRPr="00671254" w14:paraId="28BA9855" w14:textId="77777777" w:rsidTr="0084534B">
        <w:trPr>
          <w:trHeight w:val="859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912A60" w14:textId="53F1B04C" w:rsidR="003C6535" w:rsidRPr="003C6535" w:rsidRDefault="003C6535" w:rsidP="00C139E9">
            <w:pPr>
              <w:spacing w:line="276" w:lineRule="auto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ED4" w14:textId="1FF34D85" w:rsidR="003C6535" w:rsidRPr="000F3A50" w:rsidRDefault="003C6535" w:rsidP="00C139E9">
            <w:pPr>
              <w:spacing w:line="276" w:lineRule="auto"/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F9F92" w14:textId="27C3F804" w:rsidR="00FB6895" w:rsidRDefault="00FB6895" w:rsidP="00C139E9">
            <w:pPr>
              <w:spacing w:after="120"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E974E3" w14:textId="3C6AD1FD" w:rsidR="00A152DF" w:rsidRDefault="00A152DF" w:rsidP="008F6A10">
            <w:pPr>
              <w:spacing w:after="120"/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601ED" w14:textId="4956BF3C" w:rsidR="00680FA1" w:rsidRPr="00680FA1" w:rsidRDefault="00680FA1" w:rsidP="00FB6895">
            <w:pPr>
              <w:spacing w:after="120"/>
              <w:rPr>
                <w:rFonts w:ascii="Lao UI" w:hAnsi="Lao UI" w:cs="Lao UI"/>
                <w:color w:val="C0504D" w:themeColor="accent2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4DCA8" w14:textId="0AAA7BA9" w:rsidR="003C6535" w:rsidRDefault="003C6535" w:rsidP="00E65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1E0BD" w14:textId="06948477" w:rsidR="003C6535" w:rsidRDefault="003C6535" w:rsidP="00E65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785FA" w14:textId="1670F5DB" w:rsidR="003C6535" w:rsidRDefault="003C6535" w:rsidP="00E65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13BC76C" w14:textId="310B3805" w:rsidR="003C6535" w:rsidRDefault="003C6535" w:rsidP="00C139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E60F5" w14:textId="52E83377" w:rsidR="00F35213" w:rsidRPr="00F35213" w:rsidRDefault="00F35213" w:rsidP="001920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39E9" w:rsidRPr="00671254" w14:paraId="232279F7" w14:textId="77777777" w:rsidTr="0084534B">
        <w:trPr>
          <w:trHeight w:val="2672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5D61B" w14:textId="73E109FD" w:rsidR="00C139E9" w:rsidRPr="0084105D" w:rsidRDefault="00C139E9" w:rsidP="00C139E9">
            <w:pPr>
              <w:spacing w:line="276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B6C1" w14:textId="6C658910" w:rsidR="00C139E9" w:rsidRPr="004A1664" w:rsidRDefault="00C139E9" w:rsidP="00C139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6E7FF" w14:textId="77777777" w:rsidR="00C139E9" w:rsidRPr="004A1664" w:rsidRDefault="00C139E9" w:rsidP="00C139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FF1255" w14:textId="7CD40234" w:rsidR="00D74ECD" w:rsidRPr="0084105D" w:rsidRDefault="00D74ECD" w:rsidP="00A8426D">
            <w:pPr>
              <w:spacing w:after="120"/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F018D" w14:textId="369B3F31" w:rsidR="00EA484B" w:rsidRPr="0084105D" w:rsidRDefault="00EA484B" w:rsidP="00C139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B3A50" w14:textId="31F929CC" w:rsidR="003F1E88" w:rsidRPr="004A1664" w:rsidRDefault="003F1E88" w:rsidP="00C139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902D4" w14:textId="178A61A2" w:rsidR="003F1E88" w:rsidRPr="004A1664" w:rsidRDefault="003F1E88" w:rsidP="00C139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E4AD9" w14:textId="32D038E7" w:rsidR="003F1E88" w:rsidRPr="004A1664" w:rsidRDefault="003F1E88" w:rsidP="00C139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2DA136B" w14:textId="4EF684A6" w:rsidR="003F1E88" w:rsidRPr="004A1664" w:rsidRDefault="003F1E88" w:rsidP="00C139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7A646" w14:textId="77777777" w:rsidR="00C139E9" w:rsidRPr="00671254" w:rsidRDefault="00C139E9" w:rsidP="00C13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FFC" w:rsidRPr="00671254" w14:paraId="1B05FAE9" w14:textId="77777777" w:rsidTr="0084534B">
        <w:trPr>
          <w:trHeight w:val="65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EDFE0" w14:textId="61D1FAED" w:rsidR="001C3FFC" w:rsidRPr="001C3FFC" w:rsidRDefault="001C3FFC" w:rsidP="001C3FFC">
            <w:pPr>
              <w:spacing w:line="276" w:lineRule="auto"/>
              <w:rPr>
                <w:rFonts w:ascii="Lao UI" w:hAnsi="Lao UI" w:cs="Lao U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5FFA" w14:textId="53E3B635" w:rsidR="001C3FFC" w:rsidRPr="00C139E9" w:rsidRDefault="001C3FFC" w:rsidP="00614B26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1DE39" w14:textId="77777777" w:rsidR="001C3FFC" w:rsidRPr="00C139E9" w:rsidRDefault="001C3FFC" w:rsidP="001C3FFC">
            <w:pPr>
              <w:spacing w:after="120"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F719D4" w14:textId="6EBA9FAD" w:rsidR="001C3FFC" w:rsidRPr="00C139E9" w:rsidRDefault="001C3FFC" w:rsidP="001C3FFC">
            <w:pPr>
              <w:autoSpaceDE w:val="0"/>
              <w:autoSpaceDN w:val="0"/>
              <w:adjustRightInd w:val="0"/>
              <w:rPr>
                <w:rFonts w:ascii="Lao UI" w:hAnsi="Lao UI" w:cs="Lao U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6D426" w14:textId="279087E8" w:rsidR="00241327" w:rsidRPr="00C139E9" w:rsidRDefault="00241327" w:rsidP="001C3FFC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592A4" w14:textId="34559FE4" w:rsidR="001C3FFC" w:rsidRPr="00C139E9" w:rsidRDefault="001C3FFC" w:rsidP="001C3FFC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77970" w14:textId="45BB0FB0" w:rsidR="001C3FFC" w:rsidRPr="00C139E9" w:rsidRDefault="001C3FFC" w:rsidP="001C3FFC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AB20E" w14:textId="7E48B0FF" w:rsidR="001C3FFC" w:rsidRPr="00C139E9" w:rsidRDefault="001C3FFC" w:rsidP="001C3FFC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40D7A03" w14:textId="0E48148A" w:rsidR="001C3FFC" w:rsidRPr="00C139E9" w:rsidRDefault="001C3FFC" w:rsidP="001C3FFC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E7E09" w14:textId="77777777" w:rsidR="001C3FFC" w:rsidRPr="00C139E9" w:rsidRDefault="001C3FFC" w:rsidP="001C3FFC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447577" w:rsidRPr="00671254" w14:paraId="030A2E47" w14:textId="77777777" w:rsidTr="0084534B">
        <w:trPr>
          <w:trHeight w:val="1119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7B883B" w14:textId="0451A749" w:rsidR="00447577" w:rsidRPr="00C139E9" w:rsidRDefault="00447577" w:rsidP="00447577">
            <w:pPr>
              <w:spacing w:line="276" w:lineRule="auto"/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2BB5" w14:textId="70EB0CA9" w:rsidR="00447577" w:rsidRPr="00C139E9" w:rsidRDefault="00447577" w:rsidP="00447577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DB3D0" w14:textId="6940AAF3" w:rsidR="00447577" w:rsidRPr="00C139E9" w:rsidRDefault="00447577" w:rsidP="00447577">
            <w:pPr>
              <w:spacing w:after="120"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F7E5BE" w14:textId="77777777" w:rsidR="00447577" w:rsidRPr="00C139E9" w:rsidRDefault="00447577" w:rsidP="00447577">
            <w:pPr>
              <w:spacing w:before="100" w:beforeAutospacing="1" w:after="100" w:afterAutospacing="1" w:line="276" w:lineRule="auto"/>
              <w:rPr>
                <w:rFonts w:ascii="Lao UI" w:hAnsi="Lao UI" w:cs="Lao U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55FD3" w14:textId="77777777" w:rsidR="00447577" w:rsidRPr="00C139E9" w:rsidRDefault="00447577" w:rsidP="00447577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9E52A" w14:textId="0A047D1E" w:rsidR="00447577" w:rsidRPr="00C139E9" w:rsidRDefault="00447577" w:rsidP="00447577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948FD" w14:textId="0D1C1955" w:rsidR="00447577" w:rsidRPr="00C139E9" w:rsidRDefault="00447577" w:rsidP="00447577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1C562" w14:textId="0319BAB3" w:rsidR="00447577" w:rsidRPr="00C139E9" w:rsidRDefault="00447577" w:rsidP="00447577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4FE38A4" w14:textId="4F94309C" w:rsidR="00447577" w:rsidRPr="00C139E9" w:rsidRDefault="00447577" w:rsidP="00447577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F9EC1" w14:textId="77777777" w:rsidR="00447577" w:rsidRPr="00C139E9" w:rsidRDefault="00447577" w:rsidP="00447577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654B50" w:rsidRPr="00671254" w14:paraId="1D464660" w14:textId="77777777" w:rsidTr="0084534B">
        <w:trPr>
          <w:trHeight w:val="1119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1084A7" w14:textId="77777777" w:rsidR="00654B50" w:rsidRPr="00C139E9" w:rsidRDefault="00654B50" w:rsidP="00671254">
            <w:pPr>
              <w:spacing w:line="276" w:lineRule="auto"/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E9A3" w14:textId="3EF72D0B" w:rsidR="00654B50" w:rsidRPr="00C139E9" w:rsidRDefault="00654B50" w:rsidP="00614B26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8EC6D" w14:textId="2896DF09" w:rsidR="008F2EC7" w:rsidRPr="00C139E9" w:rsidRDefault="008F2EC7" w:rsidP="00406B2C">
            <w:pPr>
              <w:spacing w:after="120"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53061C" w14:textId="77777777" w:rsidR="00654B50" w:rsidRPr="00C139E9" w:rsidRDefault="00654B50" w:rsidP="005C391C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E4B65" w14:textId="2B1E7FF8" w:rsidR="00654B50" w:rsidRPr="00C139E9" w:rsidRDefault="00654B50" w:rsidP="008F6A10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F38C3" w14:textId="3C8DD7A6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146DD" w14:textId="35F96B15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864B4" w14:textId="383A7724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2FC0DC1" w14:textId="4B8B409C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88014" w14:textId="7777777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654B50" w:rsidRPr="00671254" w14:paraId="14171BF0" w14:textId="77777777" w:rsidTr="0084534B">
        <w:trPr>
          <w:trHeight w:val="553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692D0" w14:textId="77777777" w:rsidR="00654B50" w:rsidRPr="00C139E9" w:rsidRDefault="00654B50" w:rsidP="00671254">
            <w:pPr>
              <w:spacing w:line="276" w:lineRule="auto"/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B0969" w14:textId="5EA7FD3F" w:rsidR="00654B50" w:rsidRPr="00C139E9" w:rsidRDefault="00654B50" w:rsidP="00614B26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E6F" w14:textId="77777777" w:rsidR="00654B50" w:rsidRPr="00C139E9" w:rsidRDefault="00654B50" w:rsidP="00440300">
            <w:pPr>
              <w:spacing w:after="120"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87F" w14:textId="25D7B2BA" w:rsidR="00654B50" w:rsidRPr="00C139E9" w:rsidRDefault="00654B50" w:rsidP="00822FEE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8F064" w14:textId="77777777" w:rsidR="00654B50" w:rsidRPr="00C139E9" w:rsidRDefault="00654B50" w:rsidP="00E51D56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B0544" w14:textId="4E66F3E8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65F2D9" w14:textId="0D49419E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22CF3" w14:textId="147CA81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233001" w14:textId="2B87D17E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58C61" w14:textId="7777777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654B50" w:rsidRPr="00671254" w14:paraId="5E90F371" w14:textId="77777777" w:rsidTr="0084534B">
        <w:trPr>
          <w:trHeight w:val="1267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979097" w14:textId="77777777" w:rsidR="00654B50" w:rsidRPr="00C139E9" w:rsidRDefault="00654B50" w:rsidP="00440300">
            <w:pPr>
              <w:rPr>
                <w:rFonts w:ascii="Lao UI" w:hAnsi="Lao UI" w:cs="Lao UI"/>
                <w:sz w:val="20"/>
                <w:szCs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D8DB" w14:textId="64E29A35" w:rsidR="00654B50" w:rsidRPr="00C139E9" w:rsidRDefault="00654B50" w:rsidP="00614B26">
            <w:pPr>
              <w:spacing w:line="276" w:lineRule="auto"/>
              <w:rPr>
                <w:rFonts w:ascii="Lao UI" w:hAnsi="Lao UI" w:cs="Lao UI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627E5" w14:textId="77777777" w:rsidR="00654B50" w:rsidRPr="00C139E9" w:rsidRDefault="00654B50" w:rsidP="003B2959">
            <w:pPr>
              <w:spacing w:after="120" w:line="276" w:lineRule="auto"/>
              <w:rPr>
                <w:rFonts w:ascii="Lao UI" w:hAnsi="Lao UI" w:cs="Lao UI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549F8" w14:textId="408B4741" w:rsidR="00C45F83" w:rsidRPr="00C139E9" w:rsidRDefault="00C45F83" w:rsidP="00BA3E36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37766" w14:textId="64066877" w:rsidR="00CE54E0" w:rsidRPr="00C139E9" w:rsidRDefault="00CE54E0" w:rsidP="0017317E">
            <w:pPr>
              <w:pStyle w:val="Default"/>
              <w:rPr>
                <w:rFonts w:ascii="Lao UI" w:hAnsi="Lao UI" w:cs="Lao UI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868C2" w14:textId="66479AB1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B91C" w14:textId="4CFECE92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550D2" w14:textId="5D818601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21A667A" w14:textId="6DAB3E4A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A1629" w14:textId="7777777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  <w:highlight w:val="cyan"/>
              </w:rPr>
            </w:pPr>
          </w:p>
        </w:tc>
      </w:tr>
      <w:tr w:rsidR="00654B50" w:rsidRPr="00671254" w14:paraId="2CB55F74" w14:textId="77777777" w:rsidTr="0084534B">
        <w:trPr>
          <w:trHeight w:val="1101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CD660" w14:textId="77777777" w:rsidR="00654B50" w:rsidRPr="00C139E9" w:rsidRDefault="00654B50" w:rsidP="00671254">
            <w:pPr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E07D" w14:textId="2653BB56" w:rsidR="00654B50" w:rsidRPr="00C139E9" w:rsidRDefault="00654B50" w:rsidP="00614B26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8FD6B" w14:textId="77777777" w:rsidR="00654B50" w:rsidRPr="00C139E9" w:rsidRDefault="00654B50" w:rsidP="00440300">
            <w:pPr>
              <w:spacing w:after="120"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EBBD3" w14:textId="360CDBA9" w:rsidR="0017317E" w:rsidRPr="00C139E9" w:rsidRDefault="0017317E" w:rsidP="00BA3E36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87234" w14:textId="458EB681" w:rsidR="00654B50" w:rsidRPr="00C139E9" w:rsidRDefault="00654B50" w:rsidP="00BA3E36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22C1B" w14:textId="5B0A528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2BAE9" w14:textId="42448E0D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951D7" w14:textId="74FA52BA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F256CBD" w14:textId="6442E28E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95B04" w14:textId="7777777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654B50" w:rsidRPr="00671254" w14:paraId="47C9BE5D" w14:textId="77777777" w:rsidTr="0084534B">
        <w:trPr>
          <w:trHeight w:val="548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B6B0C7" w14:textId="77777777" w:rsidR="00654B50" w:rsidRPr="00C139E9" w:rsidRDefault="00654B50" w:rsidP="00671254">
            <w:pPr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A859" w14:textId="4C707874" w:rsidR="00654B50" w:rsidRPr="00C139E9" w:rsidRDefault="00654B50" w:rsidP="00614B26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F2118" w14:textId="77777777" w:rsidR="00654B50" w:rsidRPr="00C139E9" w:rsidRDefault="00654B50" w:rsidP="00440300">
            <w:pPr>
              <w:spacing w:after="120"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5697D" w14:textId="0D608F91" w:rsidR="00654B50" w:rsidRPr="00C139E9" w:rsidRDefault="00654B50" w:rsidP="00BA3E36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CBD19" w14:textId="77777777" w:rsidR="00654B50" w:rsidRPr="00C139E9" w:rsidRDefault="00654B50" w:rsidP="00A63861">
            <w:pPr>
              <w:pStyle w:val="Default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F3602" w14:textId="1165E721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7C0F8" w14:textId="4EBF066A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2C68E" w14:textId="3102AD4C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81814F8" w14:textId="75469D05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950B3" w14:textId="7777777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4C66B8" w:rsidRPr="00671254" w14:paraId="222B8A7B" w14:textId="77777777" w:rsidTr="0084534B">
        <w:trPr>
          <w:trHeight w:val="1139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538BC" w14:textId="77777777" w:rsidR="004C66B8" w:rsidRPr="00442007" w:rsidRDefault="004C66B8" w:rsidP="00671254">
            <w:pPr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7418" w14:textId="4FAE41B1" w:rsidR="004C66B8" w:rsidRPr="00442007" w:rsidRDefault="004C66B8" w:rsidP="00614B26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707E" w14:textId="0534A518" w:rsidR="004C66B8" w:rsidRPr="00442007" w:rsidRDefault="004C66B8" w:rsidP="004C66B8">
            <w:pPr>
              <w:pStyle w:val="Default"/>
              <w:rPr>
                <w:rFonts w:ascii="Lao UI" w:hAnsi="Lao UI" w:cs="Lao U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7F53" w14:textId="0C7BD204" w:rsidR="004C66B8" w:rsidRPr="00442007" w:rsidRDefault="004C66B8" w:rsidP="00C45F83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4CB3" w14:textId="16FA3080" w:rsidR="00CE54E0" w:rsidRPr="00442007" w:rsidRDefault="00CE54E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35B0" w14:textId="2CEFF44C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5F6E" w14:textId="0920086D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C52B" w14:textId="086E437F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EDE407" w14:textId="11C9DE9F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BF79" w14:textId="77777777" w:rsidR="004C66B8" w:rsidRPr="00C139E9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4C66B8" w:rsidRPr="00671254" w14:paraId="52D925EC" w14:textId="77777777" w:rsidTr="0084534B">
        <w:trPr>
          <w:trHeight w:val="98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6C5E88" w14:textId="77777777" w:rsidR="004C66B8" w:rsidRPr="00442007" w:rsidRDefault="004C66B8" w:rsidP="00671254">
            <w:pPr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7D0C" w14:textId="616AFF43" w:rsidR="004C66B8" w:rsidRPr="00442007" w:rsidRDefault="004C66B8" w:rsidP="00614B26">
            <w:pPr>
              <w:spacing w:line="276" w:lineRule="auto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EFBA" w14:textId="04B2FB9A" w:rsidR="00C45F83" w:rsidRPr="00442007" w:rsidRDefault="00C45F83" w:rsidP="00BA3E36">
            <w:pPr>
              <w:pStyle w:val="Default"/>
              <w:rPr>
                <w:rFonts w:ascii="Lao UI" w:hAnsi="Lao UI" w:cs="Lao U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9F83" w14:textId="77777777" w:rsidR="004C66B8" w:rsidRPr="00442007" w:rsidRDefault="004C66B8" w:rsidP="009A235F">
            <w:pPr>
              <w:spacing w:after="120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68FD" w14:textId="46D56C92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8A3F" w14:textId="4528BC87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9902" w14:textId="127C49D2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C0F6" w14:textId="039F5493" w:rsidR="004C66B8" w:rsidRPr="00442007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5E721D" w14:textId="6B1AF113" w:rsidR="004C66B8" w:rsidRPr="00C139E9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86B8" w14:textId="77777777" w:rsidR="004C66B8" w:rsidRPr="00C139E9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654B50" w:rsidRPr="00671254" w14:paraId="51DEA4A3" w14:textId="77777777" w:rsidTr="0084534B">
        <w:trPr>
          <w:trHeight w:val="830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B9FFE" w14:textId="77777777" w:rsidR="00654B50" w:rsidRPr="00286638" w:rsidRDefault="00654B50" w:rsidP="00671254">
            <w:pPr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A552" w14:textId="6341D715" w:rsidR="00654B50" w:rsidRPr="00286638" w:rsidRDefault="00654B50" w:rsidP="00614B26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1C28" w14:textId="77777777" w:rsidR="00654B50" w:rsidRPr="00286638" w:rsidRDefault="00654B50" w:rsidP="009A235F">
            <w:pPr>
              <w:spacing w:after="120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1920" w14:textId="692C4AE3" w:rsidR="00654B50" w:rsidRPr="00286638" w:rsidRDefault="00654B50" w:rsidP="00BA3E36">
            <w:pPr>
              <w:pStyle w:val="Default"/>
              <w:rPr>
                <w:rFonts w:ascii="Lao UI" w:hAnsi="Lao UI" w:cs="Lao UI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BE5B" w14:textId="62E43E06" w:rsidR="00654B50" w:rsidRPr="00286638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B22D" w14:textId="63703669" w:rsidR="00654B50" w:rsidRPr="00286638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51C6" w14:textId="7DF963A2" w:rsidR="00654B50" w:rsidRPr="00286638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236" w14:textId="15C692C6" w:rsidR="00654B50" w:rsidRPr="00286638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CFFDD2" w14:textId="60CF8FA5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30B6" w14:textId="77777777" w:rsidR="00654B50" w:rsidRPr="00C139E9" w:rsidRDefault="00654B5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4C66B8" w:rsidRPr="00671254" w14:paraId="671ECE8C" w14:textId="77777777" w:rsidTr="0084534B">
        <w:trPr>
          <w:trHeight w:val="69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63DFB6" w14:textId="752E22A9" w:rsidR="004C66B8" w:rsidRPr="00B62EE8" w:rsidRDefault="004C66B8" w:rsidP="00BA3E36">
            <w:pPr>
              <w:rPr>
                <w:rFonts w:ascii="Lao UI" w:hAnsi="Lao UI" w:cs="Lao U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2EC" w14:textId="1288526D" w:rsidR="004C66B8" w:rsidRPr="00B62EE8" w:rsidRDefault="004C66B8" w:rsidP="00BA3E36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BE5A" w14:textId="77777777" w:rsidR="004C66B8" w:rsidRPr="00B62EE8" w:rsidRDefault="004C66B8" w:rsidP="009A235F">
            <w:pPr>
              <w:spacing w:after="120"/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5BA2" w14:textId="07871772" w:rsidR="00B62EE8" w:rsidRPr="00B62EE8" w:rsidRDefault="00B62EE8" w:rsidP="00014718">
            <w:pPr>
              <w:pStyle w:val="Default"/>
              <w:rPr>
                <w:rFonts w:ascii="Lao UI" w:hAnsi="Lao UI" w:cs="Lao UI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6FF" w14:textId="3166BCFA" w:rsidR="003A4870" w:rsidRPr="00B62EE8" w:rsidRDefault="003A4870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62E8" w14:textId="7D24506B" w:rsidR="004C66B8" w:rsidRPr="00B62EE8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0F97" w14:textId="379C2AD7" w:rsidR="004C66B8" w:rsidRPr="00B62EE8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B4E5" w14:textId="433DDEE1" w:rsidR="004C66B8" w:rsidRPr="00B62EE8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0CB95F" w14:textId="6FE51AB1" w:rsidR="004C66B8" w:rsidRPr="00C139E9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2597" w14:textId="77777777" w:rsidR="004C66B8" w:rsidRPr="00C139E9" w:rsidRDefault="004C66B8" w:rsidP="00671254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  <w:tr w:rsidR="00822FEE" w:rsidRPr="00671254" w14:paraId="56695D0A" w14:textId="77777777" w:rsidTr="0084534B">
        <w:trPr>
          <w:trHeight w:val="65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910DE" w14:textId="77777777" w:rsidR="00822FEE" w:rsidRPr="00286638" w:rsidRDefault="00822FEE" w:rsidP="00822FEE">
            <w:pPr>
              <w:rPr>
                <w:rFonts w:ascii="Lao UI" w:hAnsi="Lao UI" w:cs="Lao U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C14F" w14:textId="6BC24ECB" w:rsidR="00822FEE" w:rsidRPr="00286638" w:rsidRDefault="00822FEE" w:rsidP="00822FEE">
            <w:pPr>
              <w:rPr>
                <w:rFonts w:ascii="Lao UI" w:hAnsi="Lao UI" w:cs="Lao U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B111" w14:textId="77777777" w:rsidR="00822FEE" w:rsidRPr="00286638" w:rsidRDefault="00822FEE" w:rsidP="00822FEE">
            <w:pPr>
              <w:spacing w:after="120"/>
              <w:rPr>
                <w:rFonts w:ascii="Lao UI" w:hAnsi="Lao UI" w:cs="Lao UI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A9F3" w14:textId="77777777" w:rsidR="00822FEE" w:rsidRPr="00286638" w:rsidRDefault="00822FEE" w:rsidP="00822FEE">
            <w:pPr>
              <w:tabs>
                <w:tab w:val="left" w:pos="1088"/>
              </w:tabs>
              <w:spacing w:after="120" w:line="276" w:lineRule="auto"/>
              <w:rPr>
                <w:rFonts w:ascii="Lao UI" w:hAnsi="Lao UI" w:cs="Lao UI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A1C6" w14:textId="08441B7E" w:rsidR="007B42C7" w:rsidRPr="00286638" w:rsidRDefault="007B42C7" w:rsidP="00822FEE">
            <w:pPr>
              <w:rPr>
                <w:rFonts w:ascii="Lao UI" w:hAnsi="Lao UI" w:cs="Lao UI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023F" w14:textId="69CCAAD3" w:rsidR="00822FEE" w:rsidRPr="00286638" w:rsidRDefault="00822FEE" w:rsidP="00822FEE">
            <w:pPr>
              <w:rPr>
                <w:rFonts w:ascii="Lao UI" w:hAnsi="Lao UI" w:cs="Lao UI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F225" w14:textId="08BA2FE9" w:rsidR="00822FEE" w:rsidRPr="00286638" w:rsidRDefault="00822FEE" w:rsidP="00822FEE">
            <w:pPr>
              <w:rPr>
                <w:rFonts w:ascii="Lao UI" w:hAnsi="Lao UI" w:cs="Lao U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4551" w14:textId="3139929C" w:rsidR="00822FEE" w:rsidRPr="00C139E9" w:rsidRDefault="00822FEE" w:rsidP="00822FEE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480007" w14:textId="4B41AA92" w:rsidR="00822FEE" w:rsidRPr="00C139E9" w:rsidRDefault="00822FEE" w:rsidP="00822FEE">
            <w:pPr>
              <w:rPr>
                <w:rFonts w:ascii="Lao UI" w:hAnsi="Lao UI" w:cs="Lao U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F0F2" w14:textId="77777777" w:rsidR="00822FEE" w:rsidRPr="00C139E9" w:rsidRDefault="00822FEE" w:rsidP="00822FEE">
            <w:pPr>
              <w:rPr>
                <w:rFonts w:ascii="Lao UI" w:hAnsi="Lao UI" w:cs="Lao UI"/>
                <w:sz w:val="20"/>
                <w:szCs w:val="20"/>
              </w:rPr>
            </w:pPr>
          </w:p>
        </w:tc>
      </w:tr>
    </w:tbl>
    <w:p w14:paraId="04C3099E" w14:textId="77777777" w:rsidR="0085037A" w:rsidRPr="00671254" w:rsidRDefault="0085037A" w:rsidP="00231FD9">
      <w:pPr>
        <w:rPr>
          <w:rFonts w:ascii="Arial" w:hAnsi="Arial" w:cs="Arial"/>
          <w:sz w:val="18"/>
          <w:szCs w:val="18"/>
        </w:rPr>
        <w:sectPr w:rsidR="0085037A" w:rsidRPr="00671254" w:rsidSect="0051594B">
          <w:headerReference w:type="default" r:id="rId8"/>
          <w:footerReference w:type="default" r:id="rId9"/>
          <w:headerReference w:type="first" r:id="rId10"/>
          <w:footerReference w:type="first" r:id="rId11"/>
          <w:pgSz w:w="15840" w:h="12240" w:orient="landscape" w:code="1"/>
          <w:pgMar w:top="380" w:right="567" w:bottom="851" w:left="567" w:header="397" w:footer="284" w:gutter="0"/>
          <w:cols w:space="708"/>
          <w:titlePg/>
          <w:docGrid w:linePitch="360"/>
        </w:sectPr>
      </w:pPr>
    </w:p>
    <w:p w14:paraId="13F689CB" w14:textId="77777777" w:rsidR="005945B1" w:rsidRPr="0051594B" w:rsidRDefault="005945B1" w:rsidP="00822FEE">
      <w:pPr>
        <w:rPr>
          <w:rFonts w:ascii="Lato" w:hAnsi="Lato" w:cs="Arial"/>
          <w:b/>
          <w:bCs/>
        </w:rPr>
      </w:pPr>
    </w:p>
    <w:p w14:paraId="7410DA54" w14:textId="39977AC6" w:rsidR="005945B1" w:rsidRDefault="005945B1" w:rsidP="000E2D75">
      <w:pPr>
        <w:rPr>
          <w:rFonts w:ascii="Lato" w:hAnsi="Lato" w:cs="Arial"/>
          <w:b/>
          <w:bCs/>
        </w:rPr>
      </w:pPr>
    </w:p>
    <w:tbl>
      <w:tblPr>
        <w:tblpPr w:leftFromText="180" w:rightFromText="180" w:vertAnchor="text" w:horzAnchor="margin" w:tblpY="-79"/>
        <w:tblW w:w="4870" w:type="pc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48"/>
        <w:gridCol w:w="3202"/>
        <w:gridCol w:w="3067"/>
        <w:gridCol w:w="4389"/>
      </w:tblGrid>
      <w:tr w:rsidR="00822FEE" w:rsidRPr="004A1664" w14:paraId="481ABB7A" w14:textId="77777777" w:rsidTr="00822FEE">
        <w:trPr>
          <w:trHeight w:val="409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2B36AF3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1. EXAMPLE HAZARDS THAT MAY BE APPLICABLE TO THE JOB or WORK ACTIVITY </w:t>
            </w:r>
          </w:p>
        </w:tc>
      </w:tr>
      <w:tr w:rsidR="00822FEE" w:rsidRPr="004A1664" w14:paraId="655409CE" w14:textId="77777777" w:rsidTr="00822FEE">
        <w:tc>
          <w:tcPr>
            <w:tcW w:w="127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49710EF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Working at Height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27183F4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Noise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7E00D66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Hand tools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96EA8F1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Vibration</w:t>
            </w:r>
          </w:p>
        </w:tc>
      </w:tr>
      <w:tr w:rsidR="00822FEE" w:rsidRPr="004A1664" w14:paraId="252B2894" w14:textId="77777777" w:rsidTr="00822FEE">
        <w:tc>
          <w:tcPr>
            <w:tcW w:w="127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408FF06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Falling objects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82C6531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Extreme Heat / cold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A32E4BC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Confined spaces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7DFBA1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Repetitive hand/ arm movement</w:t>
            </w:r>
          </w:p>
        </w:tc>
      </w:tr>
      <w:tr w:rsidR="00822FEE" w:rsidRPr="004A1664" w14:paraId="0FC44AB6" w14:textId="77777777" w:rsidTr="00822FEE">
        <w:tc>
          <w:tcPr>
            <w:tcW w:w="127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3C08E7C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Slippery/ uneven/ worn floors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D26E0EC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Radiation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78F8837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Poor housekeeping / cleaning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8696E96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Machine operation</w:t>
            </w:r>
          </w:p>
        </w:tc>
      </w:tr>
      <w:tr w:rsidR="00822FEE" w:rsidRPr="004A1664" w14:paraId="7DFD5402" w14:textId="77777777" w:rsidTr="00822FEE">
        <w:tc>
          <w:tcPr>
            <w:tcW w:w="127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872CFE7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Obstructions/ projections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9EBC10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Lighting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FA1A86C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Vehicle movement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7C725AF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proofErr w:type="gramStart"/>
            <w:r w:rsidRPr="004A1664">
              <w:rPr>
                <w:rFonts w:ascii="Lato" w:hAnsi="Lato" w:cs="Arial"/>
                <w:sz w:val="16"/>
                <w:szCs w:val="16"/>
              </w:rPr>
              <w:t>Electro Magnet</w:t>
            </w:r>
            <w:proofErr w:type="gramEnd"/>
          </w:p>
        </w:tc>
      </w:tr>
      <w:tr w:rsidR="00822FEE" w:rsidRPr="004A1664" w14:paraId="5492F777" w14:textId="77777777" w:rsidTr="00822FEE">
        <w:tc>
          <w:tcPr>
            <w:tcW w:w="127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8CBBB9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Manual handling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40A90BC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Compressed air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5F3EC3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Fire / explosion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F776BC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Pressurised systems</w:t>
            </w:r>
          </w:p>
        </w:tc>
      </w:tr>
      <w:tr w:rsidR="00822FEE" w:rsidRPr="004A1664" w14:paraId="795D22A2" w14:textId="77777777" w:rsidTr="00822FEE">
        <w:tc>
          <w:tcPr>
            <w:tcW w:w="1275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52C8319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Mechanical Lifting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7AE1B04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Substances / materials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D4F467D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sz w:val="16"/>
                <w:szCs w:val="16"/>
              </w:rPr>
            </w:pPr>
            <w:r w:rsidRPr="004A1664">
              <w:rPr>
                <w:rFonts w:ascii="Lato" w:hAnsi="Lato" w:cs="Arial"/>
                <w:sz w:val="16"/>
                <w:szCs w:val="16"/>
              </w:rPr>
              <w:t>Electricity</w:t>
            </w:r>
          </w:p>
        </w:tc>
        <w:tc>
          <w:tcPr>
            <w:tcW w:w="1534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55001AD" w14:textId="77777777" w:rsidR="00822FEE" w:rsidRPr="004A1664" w:rsidRDefault="00822FEE" w:rsidP="00822FEE">
            <w:pPr>
              <w:widowControl w:val="0"/>
              <w:autoSpaceDE w:val="0"/>
              <w:autoSpaceDN w:val="0"/>
              <w:adjustRightInd w:val="0"/>
              <w:spacing w:after="58" w:line="276" w:lineRule="auto"/>
              <w:rPr>
                <w:rFonts w:ascii="Lato" w:hAnsi="Lato" w:cs="Arial"/>
                <w:b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sz w:val="16"/>
                <w:szCs w:val="16"/>
              </w:rPr>
              <w:t>Other (</w:t>
            </w:r>
            <w:r w:rsidRPr="004A1664">
              <w:rPr>
                <w:rFonts w:ascii="Lato" w:hAnsi="Lato" w:cs="Arial"/>
                <w:b/>
                <w:i/>
                <w:sz w:val="16"/>
                <w:szCs w:val="16"/>
              </w:rPr>
              <w:t>specify on assessment)</w:t>
            </w:r>
          </w:p>
        </w:tc>
      </w:tr>
    </w:tbl>
    <w:p w14:paraId="0C8166E5" w14:textId="77777777" w:rsidR="00822FEE" w:rsidRPr="004A1664" w:rsidRDefault="00822FEE" w:rsidP="000E2D75">
      <w:pPr>
        <w:rPr>
          <w:rFonts w:ascii="Lato" w:hAnsi="Lato" w:cs="Arial"/>
          <w:b/>
          <w:bCs/>
          <w:sz w:val="16"/>
          <w:szCs w:val="16"/>
        </w:rPr>
      </w:pPr>
    </w:p>
    <w:tbl>
      <w:tblPr>
        <w:tblW w:w="482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1"/>
        <w:gridCol w:w="2821"/>
        <w:gridCol w:w="3312"/>
        <w:gridCol w:w="2994"/>
        <w:gridCol w:w="2898"/>
      </w:tblGrid>
      <w:tr w:rsidR="005945B1" w:rsidRPr="004A1664" w14:paraId="1B2F5776" w14:textId="77777777" w:rsidTr="00822FEE">
        <w:tc>
          <w:tcPr>
            <w:tcW w:w="1754" w:type="pct"/>
            <w:gridSpan w:val="2"/>
            <w:shd w:val="clear" w:color="auto" w:fill="D9D9D9"/>
            <w:vAlign w:val="center"/>
          </w:tcPr>
          <w:p w14:paraId="4594C173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2. RISK MATRIX</w:t>
            </w:r>
          </w:p>
          <w:p w14:paraId="76CE3935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</w:p>
        </w:tc>
        <w:tc>
          <w:tcPr>
            <w:tcW w:w="3246" w:type="pct"/>
            <w:gridSpan w:val="3"/>
            <w:vAlign w:val="center"/>
          </w:tcPr>
          <w:p w14:paraId="60759DB0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Potential consequence of harm</w:t>
            </w:r>
          </w:p>
        </w:tc>
      </w:tr>
      <w:tr w:rsidR="005945B1" w:rsidRPr="004A1664" w14:paraId="4242A735" w14:textId="77777777" w:rsidTr="00822FEE">
        <w:tc>
          <w:tcPr>
            <w:tcW w:w="759" w:type="pct"/>
            <w:tcBorders>
              <w:right w:val="nil"/>
            </w:tcBorders>
          </w:tcPr>
          <w:p w14:paraId="023AFA46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tcBorders>
              <w:left w:val="nil"/>
            </w:tcBorders>
          </w:tcPr>
          <w:p w14:paraId="2BA00FF2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pct"/>
            <w:shd w:val="clear" w:color="auto" w:fill="E6E6E6"/>
          </w:tcPr>
          <w:p w14:paraId="36907974" w14:textId="1A41153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1 – Minor Injury </w:t>
            </w:r>
          </w:p>
          <w:p w14:paraId="5F902D02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(e.g. hazard can cause illness, injury or equipment damage but the results would not be expected to be serious)</w:t>
            </w:r>
          </w:p>
        </w:tc>
        <w:tc>
          <w:tcPr>
            <w:tcW w:w="1056" w:type="pct"/>
            <w:shd w:val="clear" w:color="auto" w:fill="E6E6E6"/>
          </w:tcPr>
          <w:p w14:paraId="391B85B6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2 – Significant Injury</w:t>
            </w:r>
          </w:p>
          <w:p w14:paraId="6FE564BE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(e.g. hazard can result in serious injury and/or illness, over </w:t>
            </w:r>
            <w:proofErr w:type="gramStart"/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3 day</w:t>
            </w:r>
            <w:proofErr w:type="gramEnd"/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absence)</w:t>
            </w:r>
          </w:p>
        </w:tc>
        <w:tc>
          <w:tcPr>
            <w:tcW w:w="1023" w:type="pct"/>
            <w:shd w:val="clear" w:color="auto" w:fill="E6E6E6"/>
          </w:tcPr>
          <w:p w14:paraId="4E56ADC1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3 – Major Injury</w:t>
            </w:r>
          </w:p>
          <w:p w14:paraId="6E54B222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(e.g. hazard capable of causing death or serious and </w:t>
            </w:r>
            <w:proofErr w:type="gramStart"/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life threatening</w:t>
            </w:r>
            <w:proofErr w:type="gramEnd"/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injuries)</w:t>
            </w:r>
          </w:p>
        </w:tc>
      </w:tr>
      <w:tr w:rsidR="005945B1" w:rsidRPr="004A1664" w14:paraId="5943E86E" w14:textId="77777777" w:rsidTr="00822FEE">
        <w:tc>
          <w:tcPr>
            <w:tcW w:w="759" w:type="pct"/>
            <w:vMerge w:val="restart"/>
            <w:vAlign w:val="center"/>
          </w:tcPr>
          <w:p w14:paraId="1215629D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Likelihood of harm</w:t>
            </w:r>
          </w:p>
        </w:tc>
        <w:tc>
          <w:tcPr>
            <w:tcW w:w="995" w:type="pct"/>
            <w:shd w:val="clear" w:color="auto" w:fill="E6E6E6"/>
          </w:tcPr>
          <w:p w14:paraId="5974EA04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1 – Unlikely </w:t>
            </w:r>
          </w:p>
          <w:p w14:paraId="75427224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(injury rare, though possible)</w:t>
            </w:r>
          </w:p>
        </w:tc>
        <w:tc>
          <w:tcPr>
            <w:tcW w:w="1168" w:type="pct"/>
            <w:shd w:val="clear" w:color="auto" w:fill="00FF00"/>
            <w:vAlign w:val="center"/>
          </w:tcPr>
          <w:p w14:paraId="1121D55A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1 – Low </w:t>
            </w:r>
          </w:p>
        </w:tc>
        <w:tc>
          <w:tcPr>
            <w:tcW w:w="1056" w:type="pct"/>
            <w:shd w:val="clear" w:color="auto" w:fill="00FF00"/>
            <w:vAlign w:val="center"/>
          </w:tcPr>
          <w:p w14:paraId="5A02A45A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2 – Low </w:t>
            </w:r>
          </w:p>
        </w:tc>
        <w:tc>
          <w:tcPr>
            <w:tcW w:w="1023" w:type="pct"/>
            <w:shd w:val="clear" w:color="auto" w:fill="FF9900"/>
            <w:vAlign w:val="center"/>
          </w:tcPr>
          <w:p w14:paraId="3267F58D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3 – Medium </w:t>
            </w:r>
          </w:p>
        </w:tc>
      </w:tr>
      <w:tr w:rsidR="005945B1" w:rsidRPr="004A1664" w14:paraId="6D41D0DD" w14:textId="77777777" w:rsidTr="00822FEE">
        <w:tc>
          <w:tcPr>
            <w:tcW w:w="759" w:type="pct"/>
            <w:vMerge/>
          </w:tcPr>
          <w:p w14:paraId="1D38A55F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E6E6E6"/>
          </w:tcPr>
          <w:p w14:paraId="212CE616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2 – Possible  </w:t>
            </w:r>
          </w:p>
          <w:p w14:paraId="528392C9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(injury could occur occasionally)</w:t>
            </w:r>
          </w:p>
        </w:tc>
        <w:tc>
          <w:tcPr>
            <w:tcW w:w="1168" w:type="pct"/>
            <w:shd w:val="clear" w:color="auto" w:fill="00FF00"/>
            <w:vAlign w:val="center"/>
          </w:tcPr>
          <w:p w14:paraId="1CA31D16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2 – Low  </w:t>
            </w:r>
          </w:p>
        </w:tc>
        <w:tc>
          <w:tcPr>
            <w:tcW w:w="1056" w:type="pct"/>
            <w:shd w:val="clear" w:color="auto" w:fill="FF9900"/>
            <w:vAlign w:val="center"/>
          </w:tcPr>
          <w:p w14:paraId="389F9655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4 – Medium </w:t>
            </w:r>
          </w:p>
        </w:tc>
        <w:tc>
          <w:tcPr>
            <w:tcW w:w="1023" w:type="pct"/>
            <w:shd w:val="clear" w:color="auto" w:fill="FF0000"/>
            <w:vAlign w:val="center"/>
          </w:tcPr>
          <w:p w14:paraId="5D56FD57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6 – High </w:t>
            </w:r>
          </w:p>
        </w:tc>
      </w:tr>
      <w:tr w:rsidR="005945B1" w:rsidRPr="004A1664" w14:paraId="1CB6A82C" w14:textId="77777777" w:rsidTr="00822FEE">
        <w:trPr>
          <w:trHeight w:val="51"/>
        </w:trPr>
        <w:tc>
          <w:tcPr>
            <w:tcW w:w="759" w:type="pct"/>
            <w:vMerge/>
          </w:tcPr>
          <w:p w14:paraId="10F69B75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E6E6E6"/>
          </w:tcPr>
          <w:p w14:paraId="5FB6A401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>3 – Probable</w:t>
            </w:r>
          </w:p>
          <w:p w14:paraId="7CBEA5A8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 (injury likely to occur, can be expected)</w:t>
            </w:r>
          </w:p>
        </w:tc>
        <w:tc>
          <w:tcPr>
            <w:tcW w:w="1168" w:type="pct"/>
            <w:shd w:val="clear" w:color="auto" w:fill="FF9900"/>
            <w:vAlign w:val="center"/>
          </w:tcPr>
          <w:p w14:paraId="38E6226E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3 – Medium </w:t>
            </w:r>
          </w:p>
        </w:tc>
        <w:tc>
          <w:tcPr>
            <w:tcW w:w="1056" w:type="pct"/>
            <w:shd w:val="clear" w:color="auto" w:fill="FF0000"/>
            <w:vAlign w:val="center"/>
          </w:tcPr>
          <w:p w14:paraId="6FC3AE4C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6 – High </w:t>
            </w:r>
          </w:p>
        </w:tc>
        <w:tc>
          <w:tcPr>
            <w:tcW w:w="1023" w:type="pct"/>
            <w:shd w:val="clear" w:color="auto" w:fill="FF0000"/>
            <w:vAlign w:val="center"/>
          </w:tcPr>
          <w:p w14:paraId="41029FBB" w14:textId="77777777" w:rsidR="005945B1" w:rsidRPr="004A1664" w:rsidRDefault="005945B1" w:rsidP="005945B1">
            <w:pPr>
              <w:ind w:firstLine="360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4A1664">
              <w:rPr>
                <w:rFonts w:ascii="Lato" w:hAnsi="Lato" w:cs="Arial"/>
                <w:b/>
                <w:bCs/>
                <w:sz w:val="16"/>
                <w:szCs w:val="16"/>
              </w:rPr>
              <w:t xml:space="preserve">9 – Extreme </w:t>
            </w:r>
          </w:p>
        </w:tc>
      </w:tr>
    </w:tbl>
    <w:p w14:paraId="265E4E4B" w14:textId="77777777" w:rsidR="005945B1" w:rsidRPr="004A1664" w:rsidRDefault="005945B1" w:rsidP="000E2D75">
      <w:pPr>
        <w:rPr>
          <w:rFonts w:ascii="Lato" w:hAnsi="Lato" w:cs="Arial"/>
          <w:b/>
          <w:bCs/>
          <w:sz w:val="16"/>
          <w:szCs w:val="16"/>
        </w:rPr>
      </w:pPr>
    </w:p>
    <w:p w14:paraId="0AEE5077" w14:textId="77777777" w:rsidR="009325A7" w:rsidRPr="004A1664" w:rsidRDefault="009325A7" w:rsidP="009325A7">
      <w:pPr>
        <w:ind w:firstLine="360"/>
        <w:rPr>
          <w:rFonts w:ascii="Lato" w:hAnsi="Lato" w:cs="Arial"/>
          <w:sz w:val="16"/>
          <w:szCs w:val="16"/>
        </w:rPr>
      </w:pPr>
      <w:r w:rsidRPr="004A1664">
        <w:rPr>
          <w:rFonts w:ascii="Lato" w:hAnsi="Lato" w:cs="Arial"/>
          <w:b/>
          <w:bCs/>
          <w:sz w:val="16"/>
          <w:szCs w:val="16"/>
        </w:rPr>
        <w:t>3. RISK EVALUATION</w:t>
      </w:r>
      <w:r w:rsidRPr="004A1664">
        <w:rPr>
          <w:rFonts w:ascii="Lato" w:hAnsi="Lato" w:cs="Arial"/>
          <w:sz w:val="16"/>
          <w:szCs w:val="16"/>
        </w:rPr>
        <w:t xml:space="preserve"> </w:t>
      </w:r>
    </w:p>
    <w:p w14:paraId="7391A810" w14:textId="77777777" w:rsidR="009325A7" w:rsidRPr="00822FEE" w:rsidRDefault="009325A7" w:rsidP="009325A7">
      <w:pPr>
        <w:ind w:left="426"/>
        <w:rPr>
          <w:rFonts w:ascii="Lato" w:hAnsi="Lato" w:cs="Arial"/>
          <w:sz w:val="16"/>
          <w:szCs w:val="16"/>
        </w:rPr>
      </w:pPr>
      <w:r w:rsidRPr="00822FEE">
        <w:rPr>
          <w:rFonts w:ascii="Lato" w:hAnsi="Lato" w:cs="Arial"/>
          <w:sz w:val="16"/>
          <w:szCs w:val="16"/>
        </w:rPr>
        <w:t>This is calculated by multiplying the likelihood against the consequence e.g. taking a likelihood of 1, which is classified as Unlikely and multiplying this against a Potential Consequence of 2, which is classified as Significant Injury, would give you and overall Risk Rating of 2, which would result</w:t>
      </w:r>
      <w:r w:rsidR="000A3FFA" w:rsidRPr="00822FEE">
        <w:rPr>
          <w:rFonts w:ascii="Lato" w:hAnsi="Lato" w:cs="Arial"/>
          <w:sz w:val="16"/>
          <w:szCs w:val="16"/>
        </w:rPr>
        <w:t xml:space="preserve"> in an overall evaluation as a l</w:t>
      </w:r>
      <w:r w:rsidRPr="00822FEE">
        <w:rPr>
          <w:rFonts w:ascii="Lato" w:hAnsi="Lato" w:cs="Arial"/>
          <w:sz w:val="16"/>
          <w:szCs w:val="16"/>
        </w:rPr>
        <w:t>ow risk.</w:t>
      </w:r>
    </w:p>
    <w:p w14:paraId="35E96EEA" w14:textId="77777777" w:rsidR="009325A7" w:rsidRPr="00822FEE" w:rsidRDefault="009325A7" w:rsidP="009325A7">
      <w:pPr>
        <w:rPr>
          <w:rFonts w:ascii="Lato" w:hAnsi="Lato" w:cs="Arial"/>
          <w:bCs/>
          <w:sz w:val="16"/>
          <w:szCs w:val="16"/>
        </w:rPr>
      </w:pPr>
    </w:p>
    <w:p w14:paraId="5750DFA6" w14:textId="77777777" w:rsidR="009325A7" w:rsidRPr="00822FEE" w:rsidRDefault="009325A7" w:rsidP="009325A7">
      <w:pPr>
        <w:ind w:left="426"/>
        <w:rPr>
          <w:rFonts w:ascii="Lato" w:hAnsi="Lato" w:cs="Arial"/>
          <w:b/>
          <w:bCs/>
          <w:sz w:val="16"/>
          <w:szCs w:val="16"/>
        </w:rPr>
      </w:pPr>
      <w:r w:rsidRPr="00822FEE">
        <w:rPr>
          <w:rFonts w:ascii="Lato" w:hAnsi="Lato" w:cs="Arial"/>
          <w:b/>
          <w:bCs/>
          <w:sz w:val="16"/>
          <w:szCs w:val="16"/>
        </w:rPr>
        <w:t>1 to 2</w:t>
      </w:r>
      <w:r w:rsidRPr="00822FEE">
        <w:rPr>
          <w:rFonts w:ascii="Lato" w:hAnsi="Lato" w:cs="Arial"/>
          <w:sz w:val="16"/>
          <w:szCs w:val="16"/>
        </w:rPr>
        <w:t xml:space="preserve"> = </w:t>
      </w:r>
      <w:r w:rsidRPr="00822FEE">
        <w:rPr>
          <w:rFonts w:ascii="Lato" w:hAnsi="Lato" w:cs="Arial"/>
          <w:b/>
          <w:bCs/>
          <w:sz w:val="16"/>
          <w:szCs w:val="16"/>
        </w:rPr>
        <w:t xml:space="preserve">Low risk </w:t>
      </w:r>
    </w:p>
    <w:p w14:paraId="54A0B892" w14:textId="77777777" w:rsidR="009325A7" w:rsidRPr="00822FEE" w:rsidRDefault="009325A7" w:rsidP="009325A7">
      <w:pPr>
        <w:pStyle w:val="Default"/>
        <w:ind w:left="720"/>
        <w:rPr>
          <w:rFonts w:ascii="Lato" w:hAnsi="Lato"/>
          <w:sz w:val="16"/>
          <w:szCs w:val="16"/>
        </w:rPr>
      </w:pPr>
      <w:r w:rsidRPr="00822FEE">
        <w:rPr>
          <w:rFonts w:ascii="Lato" w:hAnsi="Lato"/>
          <w:sz w:val="16"/>
          <w:szCs w:val="16"/>
        </w:rPr>
        <w:t>Low risks are largely acceptable, monitor periodically to determine situation changes which may affect the risk, or after significant changes</w:t>
      </w:r>
    </w:p>
    <w:p w14:paraId="34D5AE01" w14:textId="77777777" w:rsidR="009325A7" w:rsidRPr="00822FEE" w:rsidRDefault="009325A7" w:rsidP="009325A7">
      <w:pPr>
        <w:ind w:left="426"/>
        <w:rPr>
          <w:rFonts w:ascii="Lato" w:hAnsi="Lato" w:cs="Arial"/>
          <w:sz w:val="16"/>
          <w:szCs w:val="16"/>
        </w:rPr>
      </w:pPr>
    </w:p>
    <w:p w14:paraId="04812499" w14:textId="77777777" w:rsidR="009325A7" w:rsidRPr="00822FEE" w:rsidRDefault="009325A7" w:rsidP="009325A7">
      <w:pPr>
        <w:ind w:left="426"/>
        <w:rPr>
          <w:rFonts w:ascii="Lato" w:hAnsi="Lato" w:cs="Arial"/>
          <w:b/>
          <w:bCs/>
          <w:sz w:val="16"/>
          <w:szCs w:val="16"/>
        </w:rPr>
      </w:pPr>
      <w:r w:rsidRPr="00822FEE">
        <w:rPr>
          <w:rFonts w:ascii="Lato" w:hAnsi="Lato" w:cs="Arial"/>
          <w:b/>
          <w:bCs/>
          <w:sz w:val="16"/>
          <w:szCs w:val="16"/>
        </w:rPr>
        <w:t>3 to 4</w:t>
      </w:r>
      <w:r w:rsidRPr="00822FEE">
        <w:rPr>
          <w:rFonts w:ascii="Lato" w:hAnsi="Lato" w:cs="Arial"/>
          <w:sz w:val="16"/>
          <w:szCs w:val="16"/>
        </w:rPr>
        <w:t xml:space="preserve"> = </w:t>
      </w:r>
      <w:r w:rsidRPr="00822FEE">
        <w:rPr>
          <w:rFonts w:ascii="Lato" w:hAnsi="Lato" w:cs="Arial"/>
          <w:b/>
          <w:bCs/>
          <w:sz w:val="16"/>
          <w:szCs w:val="16"/>
        </w:rPr>
        <w:t xml:space="preserve">Medium risk </w:t>
      </w:r>
    </w:p>
    <w:p w14:paraId="6965B8F4" w14:textId="77777777" w:rsidR="009325A7" w:rsidRPr="00822FEE" w:rsidRDefault="009325A7" w:rsidP="009325A7">
      <w:pPr>
        <w:ind w:left="720"/>
        <w:rPr>
          <w:rFonts w:ascii="Lato" w:hAnsi="Lato" w:cs="Arial"/>
          <w:sz w:val="16"/>
          <w:szCs w:val="16"/>
        </w:rPr>
      </w:pPr>
      <w:r w:rsidRPr="00822FEE">
        <w:rPr>
          <w:rFonts w:ascii="Lato" w:hAnsi="Lato" w:cs="Arial"/>
          <w:sz w:val="16"/>
          <w:szCs w:val="16"/>
        </w:rPr>
        <w:t>Medium risks</w:t>
      </w:r>
      <w:r w:rsidR="00154E2E" w:rsidRPr="00822FEE">
        <w:rPr>
          <w:rFonts w:ascii="Lato" w:hAnsi="Lato" w:cs="Arial"/>
          <w:sz w:val="16"/>
          <w:szCs w:val="16"/>
        </w:rPr>
        <w:t xml:space="preserve"> at the upper end of this band</w:t>
      </w:r>
      <w:r w:rsidRPr="00822FEE">
        <w:rPr>
          <w:rFonts w:ascii="Lato" w:hAnsi="Lato" w:cs="Arial"/>
          <w:sz w:val="16"/>
          <w:szCs w:val="16"/>
        </w:rPr>
        <w:t xml:space="preserve"> should only be tolerated for the short-term and then only whilst further control measures to mitigate the risk are being planned and introduced, within a defined time period.  </w:t>
      </w:r>
      <w:r w:rsidR="00154E2E" w:rsidRPr="00822FEE">
        <w:rPr>
          <w:rFonts w:ascii="Lato" w:hAnsi="Lato" w:cs="Arial"/>
          <w:sz w:val="16"/>
          <w:szCs w:val="16"/>
        </w:rPr>
        <w:t>Risks on the lower end should be reduced if practicable.</w:t>
      </w:r>
      <w:r w:rsidRPr="00822FEE">
        <w:rPr>
          <w:rFonts w:ascii="Lato" w:hAnsi="Lato" w:cs="Arial"/>
          <w:sz w:val="16"/>
          <w:szCs w:val="16"/>
        </w:rPr>
        <w:t xml:space="preserve">  </w:t>
      </w:r>
    </w:p>
    <w:p w14:paraId="7E754B65" w14:textId="77777777" w:rsidR="009325A7" w:rsidRPr="00822FEE" w:rsidRDefault="009325A7" w:rsidP="009325A7">
      <w:pPr>
        <w:ind w:left="426"/>
        <w:rPr>
          <w:rFonts w:ascii="Lato" w:hAnsi="Lato" w:cs="Arial"/>
          <w:b/>
          <w:bCs/>
          <w:sz w:val="16"/>
          <w:szCs w:val="16"/>
        </w:rPr>
      </w:pPr>
    </w:p>
    <w:p w14:paraId="74DA4AF6" w14:textId="77777777" w:rsidR="009325A7" w:rsidRPr="00822FEE" w:rsidRDefault="009325A7" w:rsidP="009325A7">
      <w:pPr>
        <w:ind w:left="426"/>
        <w:rPr>
          <w:rFonts w:ascii="Lato" w:hAnsi="Lato" w:cs="Arial"/>
          <w:b/>
          <w:bCs/>
          <w:sz w:val="16"/>
          <w:szCs w:val="16"/>
        </w:rPr>
      </w:pPr>
      <w:r w:rsidRPr="00822FEE">
        <w:rPr>
          <w:rFonts w:ascii="Lato" w:hAnsi="Lato" w:cs="Arial"/>
          <w:b/>
          <w:bCs/>
          <w:sz w:val="16"/>
          <w:szCs w:val="16"/>
        </w:rPr>
        <w:t>6</w:t>
      </w:r>
      <w:r w:rsidRPr="00822FEE">
        <w:rPr>
          <w:rFonts w:ascii="Lato" w:hAnsi="Lato" w:cs="Arial"/>
          <w:sz w:val="16"/>
          <w:szCs w:val="16"/>
        </w:rPr>
        <w:t xml:space="preserve"> </w:t>
      </w:r>
      <w:r w:rsidRPr="00822FEE">
        <w:rPr>
          <w:rFonts w:ascii="Lato" w:hAnsi="Lato" w:cs="Arial"/>
          <w:b/>
          <w:bCs/>
          <w:sz w:val="16"/>
          <w:szCs w:val="16"/>
        </w:rPr>
        <w:t xml:space="preserve">= High risk </w:t>
      </w:r>
    </w:p>
    <w:p w14:paraId="757AC782" w14:textId="77777777" w:rsidR="009325A7" w:rsidRPr="00822FEE" w:rsidRDefault="009325A7" w:rsidP="009325A7">
      <w:pPr>
        <w:ind w:left="720"/>
        <w:rPr>
          <w:rFonts w:ascii="Lato" w:hAnsi="Lato" w:cs="Arial"/>
          <w:sz w:val="16"/>
          <w:szCs w:val="16"/>
        </w:rPr>
      </w:pPr>
      <w:r w:rsidRPr="00822FEE">
        <w:rPr>
          <w:rFonts w:ascii="Lato" w:hAnsi="Lato" w:cs="Arial"/>
          <w:sz w:val="16"/>
          <w:szCs w:val="16"/>
        </w:rPr>
        <w:t>High risks activities should cease immediately until further control measures to mitigate the risk are introduced. The continued effectiveness of control measures must be monitored periodically.</w:t>
      </w:r>
    </w:p>
    <w:p w14:paraId="0244C815" w14:textId="77777777" w:rsidR="009325A7" w:rsidRPr="00822FEE" w:rsidRDefault="009325A7" w:rsidP="009325A7">
      <w:pPr>
        <w:ind w:left="426"/>
        <w:rPr>
          <w:rFonts w:ascii="Lato" w:hAnsi="Lato" w:cs="Arial"/>
          <w:sz w:val="16"/>
          <w:szCs w:val="16"/>
        </w:rPr>
      </w:pPr>
    </w:p>
    <w:p w14:paraId="23BC78DD" w14:textId="77777777" w:rsidR="009325A7" w:rsidRPr="00822FEE" w:rsidRDefault="009325A7" w:rsidP="009325A7">
      <w:pPr>
        <w:pStyle w:val="normal3-p"/>
        <w:shd w:val="clear" w:color="auto" w:fill="FFFFFF"/>
        <w:ind w:left="426"/>
        <w:rPr>
          <w:rStyle w:val="placeholder-c1"/>
          <w:rFonts w:ascii="Lato" w:hAnsi="Lato" w:cs="Arial"/>
          <w:color w:val="000000"/>
          <w:sz w:val="16"/>
          <w:szCs w:val="16"/>
        </w:rPr>
      </w:pPr>
      <w:r w:rsidRPr="00822FEE">
        <w:rPr>
          <w:rStyle w:val="placeholder-c-c01"/>
          <w:rFonts w:ascii="Lato" w:hAnsi="Lato" w:cs="Arial"/>
          <w:color w:val="000000"/>
          <w:sz w:val="16"/>
          <w:szCs w:val="16"/>
        </w:rPr>
        <w:t>9 = Extreme Risk</w:t>
      </w:r>
    </w:p>
    <w:p w14:paraId="107588B6" w14:textId="77777777" w:rsidR="00231FD9" w:rsidRPr="00822FEE" w:rsidRDefault="009325A7" w:rsidP="001A0F8D">
      <w:pPr>
        <w:pStyle w:val="normal3-p"/>
        <w:shd w:val="clear" w:color="auto" w:fill="FFFFFF"/>
        <w:ind w:left="720" w:right="105"/>
        <w:rPr>
          <w:rFonts w:ascii="Lato" w:hAnsi="Lato" w:cs="Arial"/>
          <w:sz w:val="16"/>
          <w:szCs w:val="16"/>
        </w:rPr>
      </w:pPr>
      <w:r w:rsidRPr="00822FEE">
        <w:rPr>
          <w:rStyle w:val="placeholder-c1"/>
          <w:rFonts w:ascii="Lato" w:hAnsi="Lato" w:cs="Arial"/>
          <w:color w:val="000000"/>
          <w:sz w:val="16"/>
          <w:szCs w:val="16"/>
        </w:rPr>
        <w:t xml:space="preserve">Work should not be started or continued until the risk has been mitigated. Immediate action is required to reduce exposure. A detailed mitigation plan must be developed, </w:t>
      </w:r>
      <w:proofErr w:type="gramStart"/>
      <w:r w:rsidRPr="00822FEE">
        <w:rPr>
          <w:rStyle w:val="placeholder-c1"/>
          <w:rFonts w:ascii="Lato" w:hAnsi="Lato" w:cs="Arial"/>
          <w:color w:val="000000"/>
          <w:sz w:val="16"/>
          <w:szCs w:val="16"/>
        </w:rPr>
        <w:t>implemented</w:t>
      </w:r>
      <w:proofErr w:type="gramEnd"/>
      <w:r w:rsidRPr="00822FEE">
        <w:rPr>
          <w:rStyle w:val="placeholder-c1"/>
          <w:rFonts w:ascii="Lato" w:hAnsi="Lato" w:cs="Arial"/>
          <w:color w:val="000000"/>
          <w:sz w:val="16"/>
          <w:szCs w:val="16"/>
        </w:rPr>
        <w:t xml:space="preserve"> and monitored by senior management to reduce the risk before work is allowed to commence</w:t>
      </w:r>
      <w:r w:rsidR="001A0F8D" w:rsidRPr="00822FEE">
        <w:rPr>
          <w:rStyle w:val="placeholder-c1"/>
          <w:rFonts w:ascii="Lato" w:hAnsi="Lato" w:cs="Arial"/>
          <w:color w:val="000000"/>
          <w:sz w:val="16"/>
          <w:szCs w:val="16"/>
        </w:rPr>
        <w:t>.</w:t>
      </w:r>
    </w:p>
    <w:sectPr w:rsidR="00231FD9" w:rsidRPr="00822FEE" w:rsidSect="00E24B20">
      <w:headerReference w:type="first" r:id="rId12"/>
      <w:pgSz w:w="15840" w:h="12240" w:orient="landscape" w:code="1"/>
      <w:pgMar w:top="567" w:right="567" w:bottom="851" w:left="56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0492C" w14:textId="77777777" w:rsidR="00286638" w:rsidRDefault="00286638" w:rsidP="00B41373">
      <w:r>
        <w:separator/>
      </w:r>
    </w:p>
  </w:endnote>
  <w:endnote w:type="continuationSeparator" w:id="0">
    <w:p w14:paraId="3DE17023" w14:textId="77777777" w:rsidR="00286638" w:rsidRDefault="00286638" w:rsidP="00B4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E79E8" w14:textId="77777777" w:rsidR="00286638" w:rsidRDefault="00286638" w:rsidP="00D41607">
    <w:pPr>
      <w:pStyle w:val="Footer"/>
      <w:tabs>
        <w:tab w:val="clear" w:pos="4513"/>
        <w:tab w:val="center" w:pos="7320"/>
      </w:tabs>
      <w:ind w:left="6480"/>
      <w:rPr>
        <w:rFonts w:ascii="Arial" w:hAnsi="Arial" w:cs="Arial"/>
        <w:b/>
        <w:sz w:val="20"/>
      </w:rPr>
    </w:pPr>
    <w:r w:rsidRPr="00901014">
      <w:rPr>
        <w:rFonts w:ascii="Arial" w:hAnsi="Arial" w:cs="Arial"/>
        <w:b/>
        <w:sz w:val="20"/>
      </w:rPr>
      <w:fldChar w:fldCharType="begin"/>
    </w:r>
    <w:r w:rsidRPr="00901014">
      <w:rPr>
        <w:rFonts w:ascii="Arial" w:hAnsi="Arial" w:cs="Arial"/>
        <w:b/>
        <w:sz w:val="20"/>
      </w:rPr>
      <w:instrText xml:space="preserve"> PAGE </w:instrText>
    </w:r>
    <w:r w:rsidRPr="00901014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2</w:t>
    </w:r>
    <w:r w:rsidRPr="00901014">
      <w:rPr>
        <w:rFonts w:ascii="Arial" w:hAnsi="Arial" w:cs="Arial"/>
        <w:b/>
        <w:sz w:val="20"/>
      </w:rPr>
      <w:fldChar w:fldCharType="end"/>
    </w:r>
    <w:r w:rsidRPr="00901014">
      <w:rPr>
        <w:rFonts w:ascii="Arial" w:hAnsi="Arial" w:cs="Arial"/>
        <w:sz w:val="20"/>
      </w:rPr>
      <w:t xml:space="preserve"> of </w:t>
    </w:r>
    <w:r w:rsidRPr="00901014">
      <w:rPr>
        <w:rFonts w:ascii="Arial" w:hAnsi="Arial" w:cs="Arial"/>
        <w:b/>
        <w:sz w:val="20"/>
      </w:rPr>
      <w:fldChar w:fldCharType="begin"/>
    </w:r>
    <w:r w:rsidRPr="00901014">
      <w:rPr>
        <w:rFonts w:ascii="Arial" w:hAnsi="Arial" w:cs="Arial"/>
        <w:b/>
        <w:sz w:val="20"/>
      </w:rPr>
      <w:instrText xml:space="preserve"> NUMPAGES  </w:instrText>
    </w:r>
    <w:r w:rsidRPr="00901014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4</w:t>
    </w:r>
    <w:r w:rsidRPr="00901014"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  <w:t xml:space="preserve">            </w:t>
    </w:r>
  </w:p>
  <w:p w14:paraId="2A7770E1" w14:textId="77777777" w:rsidR="00286638" w:rsidRDefault="00286638" w:rsidP="00D41607">
    <w:pPr>
      <w:pStyle w:val="Footer"/>
      <w:tabs>
        <w:tab w:val="clear" w:pos="4513"/>
        <w:tab w:val="center" w:pos="732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EE476" w14:textId="77777777" w:rsidR="00286638" w:rsidRPr="003E6AE0" w:rsidRDefault="00286638" w:rsidP="00D41607">
    <w:pPr>
      <w:ind w:left="7200"/>
      <w:rPr>
        <w:rFonts w:ascii="Arial" w:hAnsi="Arial" w:cs="Arial"/>
        <w:b/>
        <w:sz w:val="18"/>
        <w:szCs w:val="20"/>
      </w:rPr>
    </w:pPr>
    <w:r w:rsidRPr="00901014">
      <w:rPr>
        <w:rFonts w:ascii="Arial" w:hAnsi="Arial" w:cs="Arial"/>
        <w:b/>
        <w:sz w:val="20"/>
      </w:rPr>
      <w:fldChar w:fldCharType="begin"/>
    </w:r>
    <w:r w:rsidRPr="00901014">
      <w:rPr>
        <w:rFonts w:ascii="Arial" w:hAnsi="Arial" w:cs="Arial"/>
        <w:b/>
        <w:sz w:val="20"/>
      </w:rPr>
      <w:instrText xml:space="preserve"> PAGE </w:instrText>
    </w:r>
    <w:r w:rsidRPr="00901014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901014">
      <w:rPr>
        <w:rFonts w:ascii="Arial" w:hAnsi="Arial" w:cs="Arial"/>
        <w:b/>
        <w:sz w:val="20"/>
      </w:rPr>
      <w:fldChar w:fldCharType="end"/>
    </w:r>
    <w:r w:rsidRPr="00901014">
      <w:rPr>
        <w:rFonts w:ascii="Arial" w:hAnsi="Arial" w:cs="Arial"/>
        <w:sz w:val="20"/>
      </w:rPr>
      <w:t xml:space="preserve"> of </w:t>
    </w:r>
    <w:r w:rsidRPr="00901014">
      <w:rPr>
        <w:rFonts w:ascii="Arial" w:hAnsi="Arial" w:cs="Arial"/>
        <w:b/>
        <w:sz w:val="20"/>
      </w:rPr>
      <w:fldChar w:fldCharType="begin"/>
    </w:r>
    <w:r w:rsidRPr="00901014">
      <w:rPr>
        <w:rFonts w:ascii="Arial" w:hAnsi="Arial" w:cs="Arial"/>
        <w:b/>
        <w:sz w:val="20"/>
      </w:rPr>
      <w:instrText xml:space="preserve"> NUMPAGES  </w:instrText>
    </w:r>
    <w:r w:rsidRPr="00901014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4</w:t>
    </w:r>
    <w:r w:rsidRPr="00901014"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</w:p>
  <w:p w14:paraId="460F70DD" w14:textId="77777777" w:rsidR="00286638" w:rsidRPr="00FC50B9" w:rsidRDefault="00286638" w:rsidP="00FC50B9">
    <w:pPr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A711B" w14:textId="77777777" w:rsidR="00286638" w:rsidRDefault="00286638" w:rsidP="00B41373">
      <w:r>
        <w:separator/>
      </w:r>
    </w:p>
  </w:footnote>
  <w:footnote w:type="continuationSeparator" w:id="0">
    <w:p w14:paraId="43600496" w14:textId="77777777" w:rsidR="00286638" w:rsidRDefault="00286638" w:rsidP="00B4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69F0F" w14:textId="77777777" w:rsidR="00286638" w:rsidRDefault="00286638" w:rsidP="008245E4">
    <w:pPr>
      <w:rPr>
        <w:rFonts w:ascii="Arial" w:hAnsi="Arial" w:cs="Arial"/>
        <w:sz w:val="20"/>
        <w:szCs w:val="20"/>
      </w:rPr>
    </w:pPr>
  </w:p>
  <w:p w14:paraId="02B0E283" w14:textId="77777777" w:rsidR="00286638" w:rsidRDefault="00286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86" w:type="pct"/>
      <w:tblLook w:val="00A0" w:firstRow="1" w:lastRow="0" w:firstColumn="1" w:lastColumn="0" w:noHBand="0" w:noVBand="0"/>
    </w:tblPr>
    <w:tblGrid>
      <w:gridCol w:w="7479"/>
      <w:gridCol w:w="7480"/>
    </w:tblGrid>
    <w:tr w:rsidR="00286638" w14:paraId="1DA15C55" w14:textId="77777777" w:rsidTr="00654B50">
      <w:trPr>
        <w:trHeight w:val="1100"/>
      </w:trPr>
      <w:tc>
        <w:tcPr>
          <w:tcW w:w="2500" w:type="pct"/>
        </w:tcPr>
        <w:p w14:paraId="78C2EB2D" w14:textId="77777777" w:rsidR="00286638" w:rsidRDefault="00286638" w:rsidP="00654B50">
          <w:pPr>
            <w:rPr>
              <w:rFonts w:ascii="Arial" w:hAnsi="Arial" w:cs="Arial"/>
              <w:b/>
              <w:szCs w:val="22"/>
            </w:rPr>
          </w:pPr>
        </w:p>
        <w:p w14:paraId="68C5268A" w14:textId="77777777" w:rsidR="00286638" w:rsidRPr="0051594B" w:rsidRDefault="00286638" w:rsidP="0051594B">
          <w:pPr>
            <w:rPr>
              <w:rFonts w:ascii="Arial" w:hAnsi="Arial" w:cs="Arial"/>
              <w:sz w:val="32"/>
              <w:szCs w:val="32"/>
            </w:rPr>
          </w:pPr>
          <w:r w:rsidRPr="0051594B">
            <w:rPr>
              <w:rFonts w:ascii="Arial" w:hAnsi="Arial" w:cs="Arial"/>
              <w:b/>
              <w:sz w:val="32"/>
              <w:szCs w:val="32"/>
            </w:rPr>
            <w:t>Health and Safety Risk Assessment</w:t>
          </w:r>
        </w:p>
      </w:tc>
      <w:tc>
        <w:tcPr>
          <w:tcW w:w="2500" w:type="pct"/>
          <w:vAlign w:val="center"/>
        </w:tcPr>
        <w:p w14:paraId="6E646C73" w14:textId="3712389E" w:rsidR="00286638" w:rsidRPr="00B41373" w:rsidRDefault="00286638" w:rsidP="009729F2">
          <w:pPr>
            <w:jc w:val="right"/>
            <w:rPr>
              <w:rFonts w:ascii="Arial" w:hAnsi="Arial" w:cs="Arial"/>
              <w:b/>
              <w:sz w:val="14"/>
              <w:szCs w:val="22"/>
            </w:rPr>
          </w:pPr>
        </w:p>
      </w:tc>
    </w:tr>
  </w:tbl>
  <w:p w14:paraId="525FF9BA" w14:textId="77777777" w:rsidR="00286638" w:rsidRPr="00542710" w:rsidRDefault="00286638" w:rsidP="00542710">
    <w:pPr>
      <w:pStyle w:val="Head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3C93" w14:textId="77777777" w:rsidR="00286638" w:rsidRPr="00542710" w:rsidRDefault="00286638" w:rsidP="00542710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554"/>
    <w:multiLevelType w:val="hybridMultilevel"/>
    <w:tmpl w:val="10D40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7858"/>
    <w:multiLevelType w:val="hybridMultilevel"/>
    <w:tmpl w:val="42EE1E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65AD"/>
    <w:multiLevelType w:val="hybridMultilevel"/>
    <w:tmpl w:val="B0EC03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1442F"/>
    <w:multiLevelType w:val="multilevel"/>
    <w:tmpl w:val="E7EC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1208E"/>
    <w:multiLevelType w:val="hybridMultilevel"/>
    <w:tmpl w:val="5C80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0A3F"/>
    <w:multiLevelType w:val="multilevel"/>
    <w:tmpl w:val="76DC3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11B62FC"/>
    <w:multiLevelType w:val="hybridMultilevel"/>
    <w:tmpl w:val="38AC93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62CFD"/>
    <w:multiLevelType w:val="hybridMultilevel"/>
    <w:tmpl w:val="4F82B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57BF6"/>
    <w:multiLevelType w:val="hybridMultilevel"/>
    <w:tmpl w:val="DAF0D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5043"/>
    <w:multiLevelType w:val="hybridMultilevel"/>
    <w:tmpl w:val="67267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05FCA"/>
    <w:multiLevelType w:val="hybridMultilevel"/>
    <w:tmpl w:val="23561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C47ED"/>
    <w:multiLevelType w:val="multilevel"/>
    <w:tmpl w:val="396AE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0F92CB4"/>
    <w:multiLevelType w:val="hybridMultilevel"/>
    <w:tmpl w:val="740EB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F89"/>
    <w:multiLevelType w:val="multilevel"/>
    <w:tmpl w:val="65A4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5A119E"/>
    <w:multiLevelType w:val="hybridMultilevel"/>
    <w:tmpl w:val="B046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34ED1"/>
    <w:multiLevelType w:val="hybridMultilevel"/>
    <w:tmpl w:val="1F928A62"/>
    <w:lvl w:ilvl="0" w:tplc="A8C29E68">
      <w:numFmt w:val="bullet"/>
      <w:lvlText w:val="•"/>
      <w:lvlJc w:val="left"/>
      <w:pPr>
        <w:ind w:left="360" w:hanging="360"/>
      </w:pPr>
      <w:rPr>
        <w:rFonts w:ascii="SymbolMT" w:eastAsia="Times New Roman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25F75"/>
    <w:multiLevelType w:val="hybridMultilevel"/>
    <w:tmpl w:val="B196779E"/>
    <w:lvl w:ilvl="0" w:tplc="A8C29E68">
      <w:numFmt w:val="bullet"/>
      <w:lvlText w:val="•"/>
      <w:lvlJc w:val="left"/>
      <w:pPr>
        <w:ind w:left="360" w:hanging="360"/>
      </w:pPr>
      <w:rPr>
        <w:rFonts w:ascii="SymbolMT" w:eastAsia="Times New Roman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B527D"/>
    <w:multiLevelType w:val="hybridMultilevel"/>
    <w:tmpl w:val="0AC8E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DA6539"/>
    <w:multiLevelType w:val="hybridMultilevel"/>
    <w:tmpl w:val="2428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BCB"/>
    <w:multiLevelType w:val="multilevel"/>
    <w:tmpl w:val="4F446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4D72032"/>
    <w:multiLevelType w:val="multilevel"/>
    <w:tmpl w:val="9E78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B3507D2"/>
    <w:multiLevelType w:val="multilevel"/>
    <w:tmpl w:val="6BB8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8129C"/>
    <w:multiLevelType w:val="hybridMultilevel"/>
    <w:tmpl w:val="9AF4E9A6"/>
    <w:lvl w:ilvl="0" w:tplc="A8C29E68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52BF4"/>
    <w:multiLevelType w:val="hybridMultilevel"/>
    <w:tmpl w:val="AD1C9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F6BB7"/>
    <w:multiLevelType w:val="hybridMultilevel"/>
    <w:tmpl w:val="200CCF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363EAB"/>
    <w:multiLevelType w:val="hybridMultilevel"/>
    <w:tmpl w:val="202A6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E57DC"/>
    <w:multiLevelType w:val="multilevel"/>
    <w:tmpl w:val="9C14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06F417D"/>
    <w:multiLevelType w:val="hybridMultilevel"/>
    <w:tmpl w:val="105C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30E4C"/>
    <w:multiLevelType w:val="hybridMultilevel"/>
    <w:tmpl w:val="81F03624"/>
    <w:lvl w:ilvl="0" w:tplc="A8C29E68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9173D"/>
    <w:multiLevelType w:val="hybridMultilevel"/>
    <w:tmpl w:val="E9CAA9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5C79"/>
    <w:multiLevelType w:val="hybridMultilevel"/>
    <w:tmpl w:val="BA90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073B2"/>
    <w:multiLevelType w:val="multilevel"/>
    <w:tmpl w:val="8D569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E852180"/>
    <w:multiLevelType w:val="hybridMultilevel"/>
    <w:tmpl w:val="AA88A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CC5608"/>
    <w:multiLevelType w:val="hybridMultilevel"/>
    <w:tmpl w:val="6DEC5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53331A"/>
    <w:multiLevelType w:val="multilevel"/>
    <w:tmpl w:val="660AF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B2B6360"/>
    <w:multiLevelType w:val="hybridMultilevel"/>
    <w:tmpl w:val="2D244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16"/>
  </w:num>
  <w:num w:numId="5">
    <w:abstractNumId w:val="15"/>
  </w:num>
  <w:num w:numId="6">
    <w:abstractNumId w:val="22"/>
  </w:num>
  <w:num w:numId="7">
    <w:abstractNumId w:val="26"/>
  </w:num>
  <w:num w:numId="8">
    <w:abstractNumId w:val="3"/>
  </w:num>
  <w:num w:numId="9">
    <w:abstractNumId w:val="11"/>
  </w:num>
  <w:num w:numId="10">
    <w:abstractNumId w:val="5"/>
  </w:num>
  <w:num w:numId="11">
    <w:abstractNumId w:val="20"/>
  </w:num>
  <w:num w:numId="12">
    <w:abstractNumId w:val="19"/>
  </w:num>
  <w:num w:numId="13">
    <w:abstractNumId w:val="34"/>
  </w:num>
  <w:num w:numId="14">
    <w:abstractNumId w:val="13"/>
  </w:num>
  <w:num w:numId="15">
    <w:abstractNumId w:val="31"/>
  </w:num>
  <w:num w:numId="16">
    <w:abstractNumId w:val="24"/>
  </w:num>
  <w:num w:numId="17">
    <w:abstractNumId w:val="1"/>
  </w:num>
  <w:num w:numId="18">
    <w:abstractNumId w:val="32"/>
  </w:num>
  <w:num w:numId="19">
    <w:abstractNumId w:val="14"/>
  </w:num>
  <w:num w:numId="20">
    <w:abstractNumId w:val="6"/>
  </w:num>
  <w:num w:numId="21">
    <w:abstractNumId w:val="2"/>
  </w:num>
  <w:num w:numId="22">
    <w:abstractNumId w:val="33"/>
  </w:num>
  <w:num w:numId="23">
    <w:abstractNumId w:val="35"/>
  </w:num>
  <w:num w:numId="24">
    <w:abstractNumId w:val="25"/>
  </w:num>
  <w:num w:numId="25">
    <w:abstractNumId w:val="0"/>
  </w:num>
  <w:num w:numId="26">
    <w:abstractNumId w:val="30"/>
  </w:num>
  <w:num w:numId="27">
    <w:abstractNumId w:val="23"/>
  </w:num>
  <w:num w:numId="28">
    <w:abstractNumId w:val="7"/>
  </w:num>
  <w:num w:numId="29">
    <w:abstractNumId w:val="17"/>
  </w:num>
  <w:num w:numId="30">
    <w:abstractNumId w:val="4"/>
  </w:num>
  <w:num w:numId="31">
    <w:abstractNumId w:val="18"/>
  </w:num>
  <w:num w:numId="32">
    <w:abstractNumId w:val="27"/>
  </w:num>
  <w:num w:numId="33">
    <w:abstractNumId w:val="29"/>
  </w:num>
  <w:num w:numId="34">
    <w:abstractNumId w:val="12"/>
  </w:num>
  <w:num w:numId="35">
    <w:abstractNumId w:val="1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6F"/>
    <w:rsid w:val="0001414B"/>
    <w:rsid w:val="00014718"/>
    <w:rsid w:val="000443D7"/>
    <w:rsid w:val="00051823"/>
    <w:rsid w:val="00072C6B"/>
    <w:rsid w:val="00077CEF"/>
    <w:rsid w:val="00094040"/>
    <w:rsid w:val="000A3FFA"/>
    <w:rsid w:val="000A438E"/>
    <w:rsid w:val="000A641F"/>
    <w:rsid w:val="000C3EC6"/>
    <w:rsid w:val="000D3A5C"/>
    <w:rsid w:val="000E2D75"/>
    <w:rsid w:val="00112A3C"/>
    <w:rsid w:val="001454F8"/>
    <w:rsid w:val="001475AB"/>
    <w:rsid w:val="00154E2E"/>
    <w:rsid w:val="00155D4C"/>
    <w:rsid w:val="00156487"/>
    <w:rsid w:val="00163735"/>
    <w:rsid w:val="00170573"/>
    <w:rsid w:val="0017317E"/>
    <w:rsid w:val="00184E53"/>
    <w:rsid w:val="0018500E"/>
    <w:rsid w:val="0019153C"/>
    <w:rsid w:val="001920A6"/>
    <w:rsid w:val="001A0F8D"/>
    <w:rsid w:val="001B1002"/>
    <w:rsid w:val="001B3E51"/>
    <w:rsid w:val="001B6CE5"/>
    <w:rsid w:val="001C3FFC"/>
    <w:rsid w:val="001D5458"/>
    <w:rsid w:val="001E3014"/>
    <w:rsid w:val="001E7181"/>
    <w:rsid w:val="001F21AF"/>
    <w:rsid w:val="001F3AA4"/>
    <w:rsid w:val="0021769F"/>
    <w:rsid w:val="00231FD9"/>
    <w:rsid w:val="002370C8"/>
    <w:rsid w:val="00241327"/>
    <w:rsid w:val="00247429"/>
    <w:rsid w:val="002644F6"/>
    <w:rsid w:val="00286638"/>
    <w:rsid w:val="00292893"/>
    <w:rsid w:val="00292E09"/>
    <w:rsid w:val="002A056F"/>
    <w:rsid w:val="002B1C23"/>
    <w:rsid w:val="002B2C50"/>
    <w:rsid w:val="002C439F"/>
    <w:rsid w:val="002C4A87"/>
    <w:rsid w:val="002D279B"/>
    <w:rsid w:val="002D376C"/>
    <w:rsid w:val="002F3767"/>
    <w:rsid w:val="00315827"/>
    <w:rsid w:val="0034041D"/>
    <w:rsid w:val="003448EE"/>
    <w:rsid w:val="00380A86"/>
    <w:rsid w:val="003A4870"/>
    <w:rsid w:val="003B0515"/>
    <w:rsid w:val="003B2959"/>
    <w:rsid w:val="003C6535"/>
    <w:rsid w:val="003D0A24"/>
    <w:rsid w:val="003E0F63"/>
    <w:rsid w:val="003E6AE0"/>
    <w:rsid w:val="003F1E88"/>
    <w:rsid w:val="00406B2C"/>
    <w:rsid w:val="00440300"/>
    <w:rsid w:val="00442007"/>
    <w:rsid w:val="00447577"/>
    <w:rsid w:val="00472EB6"/>
    <w:rsid w:val="00477C75"/>
    <w:rsid w:val="00484FC3"/>
    <w:rsid w:val="004A1664"/>
    <w:rsid w:val="004A1764"/>
    <w:rsid w:val="004A4D07"/>
    <w:rsid w:val="004C66B8"/>
    <w:rsid w:val="004C7800"/>
    <w:rsid w:val="004C7BB9"/>
    <w:rsid w:val="004F78AC"/>
    <w:rsid w:val="00503C63"/>
    <w:rsid w:val="00507D45"/>
    <w:rsid w:val="00514150"/>
    <w:rsid w:val="0051594B"/>
    <w:rsid w:val="005345C1"/>
    <w:rsid w:val="00542710"/>
    <w:rsid w:val="00546A39"/>
    <w:rsid w:val="005560D7"/>
    <w:rsid w:val="005945B1"/>
    <w:rsid w:val="005C2F9E"/>
    <w:rsid w:val="005C391C"/>
    <w:rsid w:val="005D0DD0"/>
    <w:rsid w:val="005D18D8"/>
    <w:rsid w:val="005E4A0A"/>
    <w:rsid w:val="006060E0"/>
    <w:rsid w:val="00614B26"/>
    <w:rsid w:val="00617A4C"/>
    <w:rsid w:val="00623BBE"/>
    <w:rsid w:val="00631FBE"/>
    <w:rsid w:val="00654B50"/>
    <w:rsid w:val="00671254"/>
    <w:rsid w:val="00680FA1"/>
    <w:rsid w:val="006816A5"/>
    <w:rsid w:val="00690DD4"/>
    <w:rsid w:val="007100A8"/>
    <w:rsid w:val="00740CD8"/>
    <w:rsid w:val="0074288A"/>
    <w:rsid w:val="00744A12"/>
    <w:rsid w:val="00752E1D"/>
    <w:rsid w:val="00764109"/>
    <w:rsid w:val="00767387"/>
    <w:rsid w:val="007816B0"/>
    <w:rsid w:val="00785FF3"/>
    <w:rsid w:val="0078715B"/>
    <w:rsid w:val="0079289C"/>
    <w:rsid w:val="00794500"/>
    <w:rsid w:val="007955C0"/>
    <w:rsid w:val="007B1C00"/>
    <w:rsid w:val="007B42C7"/>
    <w:rsid w:val="007B485B"/>
    <w:rsid w:val="007C3646"/>
    <w:rsid w:val="007D18D4"/>
    <w:rsid w:val="007D1AEE"/>
    <w:rsid w:val="007E3015"/>
    <w:rsid w:val="007F3C79"/>
    <w:rsid w:val="008143DA"/>
    <w:rsid w:val="00820DF4"/>
    <w:rsid w:val="00822FEE"/>
    <w:rsid w:val="008245E4"/>
    <w:rsid w:val="00835BAC"/>
    <w:rsid w:val="0084105D"/>
    <w:rsid w:val="0084534B"/>
    <w:rsid w:val="0084599E"/>
    <w:rsid w:val="0085037A"/>
    <w:rsid w:val="008638F5"/>
    <w:rsid w:val="00867347"/>
    <w:rsid w:val="008B3254"/>
    <w:rsid w:val="008D06D3"/>
    <w:rsid w:val="008E227C"/>
    <w:rsid w:val="008E2F60"/>
    <w:rsid w:val="008F2EC7"/>
    <w:rsid w:val="008F3598"/>
    <w:rsid w:val="008F6A10"/>
    <w:rsid w:val="00901014"/>
    <w:rsid w:val="009042FB"/>
    <w:rsid w:val="009064D7"/>
    <w:rsid w:val="00913E10"/>
    <w:rsid w:val="0092368C"/>
    <w:rsid w:val="00924962"/>
    <w:rsid w:val="00930DD4"/>
    <w:rsid w:val="009325A7"/>
    <w:rsid w:val="009361F0"/>
    <w:rsid w:val="009729F2"/>
    <w:rsid w:val="00975227"/>
    <w:rsid w:val="00992F91"/>
    <w:rsid w:val="00997804"/>
    <w:rsid w:val="009A235F"/>
    <w:rsid w:val="009D005F"/>
    <w:rsid w:val="009E632C"/>
    <w:rsid w:val="009F3105"/>
    <w:rsid w:val="009F5662"/>
    <w:rsid w:val="00A07455"/>
    <w:rsid w:val="00A102B2"/>
    <w:rsid w:val="00A119AA"/>
    <w:rsid w:val="00A132ED"/>
    <w:rsid w:val="00A152DF"/>
    <w:rsid w:val="00A3626D"/>
    <w:rsid w:val="00A47CA1"/>
    <w:rsid w:val="00A50450"/>
    <w:rsid w:val="00A50F44"/>
    <w:rsid w:val="00A57646"/>
    <w:rsid w:val="00A63861"/>
    <w:rsid w:val="00A8426D"/>
    <w:rsid w:val="00A9532C"/>
    <w:rsid w:val="00AA1E57"/>
    <w:rsid w:val="00AA4C97"/>
    <w:rsid w:val="00AA682B"/>
    <w:rsid w:val="00AD7C5A"/>
    <w:rsid w:val="00AE7BFA"/>
    <w:rsid w:val="00AF4EAB"/>
    <w:rsid w:val="00B10323"/>
    <w:rsid w:val="00B10683"/>
    <w:rsid w:val="00B2493A"/>
    <w:rsid w:val="00B41373"/>
    <w:rsid w:val="00B46155"/>
    <w:rsid w:val="00B55261"/>
    <w:rsid w:val="00B624D2"/>
    <w:rsid w:val="00B62EE8"/>
    <w:rsid w:val="00B74B84"/>
    <w:rsid w:val="00B85F1D"/>
    <w:rsid w:val="00B87EB6"/>
    <w:rsid w:val="00B94072"/>
    <w:rsid w:val="00BA3E36"/>
    <w:rsid w:val="00BD639A"/>
    <w:rsid w:val="00BD6830"/>
    <w:rsid w:val="00BE1F88"/>
    <w:rsid w:val="00BE387E"/>
    <w:rsid w:val="00BF0EED"/>
    <w:rsid w:val="00BF7016"/>
    <w:rsid w:val="00C0460B"/>
    <w:rsid w:val="00C139E9"/>
    <w:rsid w:val="00C25742"/>
    <w:rsid w:val="00C37A1D"/>
    <w:rsid w:val="00C445F2"/>
    <w:rsid w:val="00C45F83"/>
    <w:rsid w:val="00C84BB6"/>
    <w:rsid w:val="00CB126D"/>
    <w:rsid w:val="00CB6F62"/>
    <w:rsid w:val="00CC6793"/>
    <w:rsid w:val="00CD2A34"/>
    <w:rsid w:val="00CD469B"/>
    <w:rsid w:val="00CE54E0"/>
    <w:rsid w:val="00CF7C6E"/>
    <w:rsid w:val="00D1534D"/>
    <w:rsid w:val="00D224FE"/>
    <w:rsid w:val="00D41607"/>
    <w:rsid w:val="00D448B4"/>
    <w:rsid w:val="00D64F1B"/>
    <w:rsid w:val="00D74ECD"/>
    <w:rsid w:val="00D81C74"/>
    <w:rsid w:val="00D9524F"/>
    <w:rsid w:val="00DA103F"/>
    <w:rsid w:val="00DB1F38"/>
    <w:rsid w:val="00E04DD8"/>
    <w:rsid w:val="00E0568F"/>
    <w:rsid w:val="00E16BFB"/>
    <w:rsid w:val="00E233B3"/>
    <w:rsid w:val="00E24B20"/>
    <w:rsid w:val="00E30F15"/>
    <w:rsid w:val="00E35C16"/>
    <w:rsid w:val="00E37D8E"/>
    <w:rsid w:val="00E51D56"/>
    <w:rsid w:val="00E527FF"/>
    <w:rsid w:val="00E52ACD"/>
    <w:rsid w:val="00E53D6E"/>
    <w:rsid w:val="00E60881"/>
    <w:rsid w:val="00E65307"/>
    <w:rsid w:val="00E66F9D"/>
    <w:rsid w:val="00E70BD4"/>
    <w:rsid w:val="00E71CB7"/>
    <w:rsid w:val="00E81598"/>
    <w:rsid w:val="00EA484B"/>
    <w:rsid w:val="00ED2763"/>
    <w:rsid w:val="00EE4500"/>
    <w:rsid w:val="00EE76C1"/>
    <w:rsid w:val="00EE7D78"/>
    <w:rsid w:val="00EF4AB1"/>
    <w:rsid w:val="00EF6C4B"/>
    <w:rsid w:val="00F00F02"/>
    <w:rsid w:val="00F33906"/>
    <w:rsid w:val="00F35213"/>
    <w:rsid w:val="00F744BC"/>
    <w:rsid w:val="00F90122"/>
    <w:rsid w:val="00F93061"/>
    <w:rsid w:val="00FB1D14"/>
    <w:rsid w:val="00FB2B23"/>
    <w:rsid w:val="00FB6895"/>
    <w:rsid w:val="00FC1255"/>
    <w:rsid w:val="00FC50B9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37741E0"/>
  <w15:docId w15:val="{1557BC2F-39F6-4317-ABAB-3C439F6A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7F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1pt">
    <w:name w:val="Arial 11pt"/>
    <w:basedOn w:val="Normal"/>
    <w:rsid w:val="00975227"/>
    <w:rPr>
      <w:rFonts w:ascii="Arial" w:hAnsi="Arial"/>
      <w:sz w:val="22"/>
    </w:rPr>
  </w:style>
  <w:style w:type="table" w:styleId="TableGrid">
    <w:name w:val="Table Grid"/>
    <w:basedOn w:val="TableNormal"/>
    <w:rsid w:val="002A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4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413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3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41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373"/>
    <w:rPr>
      <w:sz w:val="24"/>
      <w:szCs w:val="24"/>
      <w:lang w:eastAsia="en-US"/>
    </w:rPr>
  </w:style>
  <w:style w:type="paragraph" w:customStyle="1" w:styleId="Default">
    <w:name w:val="Default"/>
    <w:rsid w:val="007871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2-c-c11">
    <w:name w:val="body2-c-c11"/>
    <w:basedOn w:val="DefaultParagraphFont"/>
    <w:uiPriority w:val="99"/>
    <w:rsid w:val="00292E09"/>
    <w:rPr>
      <w:rFonts w:ascii="Tahoma" w:hAnsi="Tahoma" w:cs="Tahoma"/>
      <w:color w:val="231F20"/>
      <w:sz w:val="20"/>
      <w:szCs w:val="20"/>
    </w:rPr>
  </w:style>
  <w:style w:type="character" w:customStyle="1" w:styleId="normal-c-c41">
    <w:name w:val="normal-c-c41"/>
    <w:basedOn w:val="DefaultParagraphFont"/>
    <w:uiPriority w:val="99"/>
    <w:rsid w:val="00292E09"/>
    <w:rPr>
      <w:rFonts w:ascii="Tahoma" w:hAnsi="Tahoma" w:cs="Tahoma"/>
      <w:sz w:val="20"/>
      <w:szCs w:val="20"/>
    </w:rPr>
  </w:style>
  <w:style w:type="paragraph" w:customStyle="1" w:styleId="normal3-p">
    <w:name w:val="normal3-p"/>
    <w:basedOn w:val="Normal"/>
    <w:uiPriority w:val="99"/>
    <w:rsid w:val="009325A7"/>
    <w:pPr>
      <w:ind w:right="4350"/>
    </w:pPr>
    <w:rPr>
      <w:lang w:eastAsia="en-GB"/>
    </w:rPr>
  </w:style>
  <w:style w:type="character" w:customStyle="1" w:styleId="placeholder-c-c01">
    <w:name w:val="placeholder-c-c01"/>
    <w:basedOn w:val="DefaultParagraphFont"/>
    <w:uiPriority w:val="99"/>
    <w:rsid w:val="009325A7"/>
    <w:rPr>
      <w:rFonts w:ascii="Tahoma" w:hAnsi="Tahoma" w:cs="Tahoma"/>
      <w:b/>
      <w:bCs/>
      <w:sz w:val="20"/>
      <w:szCs w:val="20"/>
    </w:rPr>
  </w:style>
  <w:style w:type="character" w:customStyle="1" w:styleId="placeholder-c1">
    <w:name w:val="placeholder-c1"/>
    <w:basedOn w:val="DefaultParagraphFont"/>
    <w:uiPriority w:val="99"/>
    <w:rsid w:val="009325A7"/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E53D6E"/>
    <w:pPr>
      <w:ind w:left="720"/>
      <w:contextualSpacing/>
    </w:pPr>
  </w:style>
  <w:style w:type="character" w:styleId="Hyperlink">
    <w:name w:val="Hyperlink"/>
    <w:uiPriority w:val="99"/>
    <w:unhideWhenUsed/>
    <w:rsid w:val="00C139E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61421-85D7-4672-80E5-02C27ED2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</vt:lpstr>
    </vt:vector>
  </TitlesOfParts>
  <Company>University of Glasgow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</dc:title>
  <dc:creator>Sinead</dc:creator>
  <cp:lastModifiedBy>Conor McCrory</cp:lastModifiedBy>
  <cp:revision>4</cp:revision>
  <cp:lastPrinted>2019-10-16T15:10:00Z</cp:lastPrinted>
  <dcterms:created xsi:type="dcterms:W3CDTF">2020-08-11T12:22:00Z</dcterms:created>
  <dcterms:modified xsi:type="dcterms:W3CDTF">2021-07-29T13:19:00Z</dcterms:modified>
</cp:coreProperties>
</file>