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6182" w14:textId="13296599" w:rsidR="009C35F6" w:rsidRPr="007C4BC2" w:rsidRDefault="007C4BC2" w:rsidP="007E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116F311" wp14:editId="100B0E1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05025" cy="571500"/>
            <wp:effectExtent l="0" t="0" r="9525" b="0"/>
            <wp:wrapSquare wrapText="bothSides"/>
            <wp:docPr id="1" name="Picture 1" descr="F&amp;ODC Master Dual Pantone 260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&amp;ODC Master Dual Pantone 2603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03E" w:rsidRPr="007C4BC2">
        <w:rPr>
          <w:rFonts w:ascii="Arial" w:hAnsi="Arial" w:cs="Arial"/>
          <w:b/>
          <w:sz w:val="24"/>
          <w:szCs w:val="24"/>
        </w:rPr>
        <w:t>Safety Advisory Group Meeting</w:t>
      </w:r>
    </w:p>
    <w:p w14:paraId="06EF930B" w14:textId="0DC67708" w:rsidR="00E8403E" w:rsidRPr="007C4BC2" w:rsidRDefault="0047481D" w:rsidP="007E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12.00 noon</w:t>
      </w:r>
      <w:r w:rsidR="003B19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Monday 28 November</w:t>
      </w:r>
      <w:r w:rsidR="00ED58EB">
        <w:rPr>
          <w:rFonts w:ascii="Arial" w:hAnsi="Arial" w:cs="Arial"/>
          <w:b/>
          <w:sz w:val="24"/>
          <w:szCs w:val="24"/>
        </w:rPr>
        <w:t xml:space="preserve"> 2022</w:t>
      </w:r>
    </w:p>
    <w:p w14:paraId="2FE8C62B" w14:textId="1CC2319F" w:rsidR="00E8403E" w:rsidRPr="007C4BC2" w:rsidRDefault="003B192F" w:rsidP="007E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Via Webex</w:t>
      </w:r>
    </w:p>
    <w:p w14:paraId="100729CE" w14:textId="77777777" w:rsidR="00E8403E" w:rsidRPr="007C4BC2" w:rsidRDefault="00E8403E" w:rsidP="007E4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88BB9F" w14:textId="47451623" w:rsidR="00301CDE" w:rsidRPr="00A44FFD" w:rsidRDefault="00A44FFD" w:rsidP="00301C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  <w:r w:rsidR="00E8403E" w:rsidRPr="007C4BC2">
        <w:rPr>
          <w:rFonts w:ascii="Arial" w:hAnsi="Arial" w:cs="Arial"/>
          <w:b/>
          <w:sz w:val="24"/>
          <w:szCs w:val="24"/>
        </w:rPr>
        <w:t>:</w:t>
      </w:r>
      <w:r w:rsidR="00E8403E" w:rsidRPr="007C4BC2">
        <w:rPr>
          <w:rFonts w:ascii="Arial" w:hAnsi="Arial" w:cs="Arial"/>
          <w:sz w:val="24"/>
          <w:szCs w:val="24"/>
        </w:rPr>
        <w:t xml:space="preserve"> </w:t>
      </w:r>
      <w:r w:rsidR="00301CDE">
        <w:rPr>
          <w:rFonts w:ascii="Arial" w:hAnsi="Arial" w:cs="Arial"/>
          <w:sz w:val="24"/>
          <w:szCs w:val="24"/>
        </w:rPr>
        <w:t xml:space="preserve">Noel Barton (PSNI), Mickey Curran (NIFRS), Tracy Bratton </w:t>
      </w:r>
      <w:r w:rsidR="00301CDE" w:rsidRPr="007C4BC2">
        <w:rPr>
          <w:rFonts w:ascii="Arial" w:hAnsi="Arial" w:cs="Arial"/>
          <w:sz w:val="24"/>
          <w:szCs w:val="24"/>
        </w:rPr>
        <w:t xml:space="preserve">(DFI – Roads), </w:t>
      </w:r>
      <w:r w:rsidR="00301CDE">
        <w:rPr>
          <w:rFonts w:ascii="Arial" w:hAnsi="Arial" w:cs="Arial"/>
          <w:sz w:val="24"/>
          <w:szCs w:val="24"/>
        </w:rPr>
        <w:t xml:space="preserve">Andrew Knox (DFI), Joanne </w:t>
      </w:r>
      <w:proofErr w:type="spellStart"/>
      <w:r w:rsidR="00301CDE">
        <w:rPr>
          <w:rFonts w:ascii="Arial" w:hAnsi="Arial" w:cs="Arial"/>
          <w:sz w:val="24"/>
          <w:szCs w:val="24"/>
        </w:rPr>
        <w:t>Bo</w:t>
      </w:r>
      <w:r w:rsidR="00081164">
        <w:rPr>
          <w:rFonts w:ascii="Arial" w:hAnsi="Arial" w:cs="Arial"/>
          <w:sz w:val="24"/>
          <w:szCs w:val="24"/>
        </w:rPr>
        <w:t>wnes</w:t>
      </w:r>
      <w:proofErr w:type="spellEnd"/>
      <w:r w:rsidR="00301CDE">
        <w:rPr>
          <w:rFonts w:ascii="Arial" w:hAnsi="Arial" w:cs="Arial"/>
          <w:sz w:val="24"/>
          <w:szCs w:val="24"/>
        </w:rPr>
        <w:t xml:space="preserve"> (PSNI)</w:t>
      </w:r>
      <w:r w:rsidR="003C7B63">
        <w:rPr>
          <w:rFonts w:ascii="Arial" w:hAnsi="Arial" w:cs="Arial"/>
          <w:sz w:val="24"/>
          <w:szCs w:val="24"/>
        </w:rPr>
        <w:t>, Peter Scott (</w:t>
      </w:r>
      <w:r w:rsidR="00271A00">
        <w:rPr>
          <w:rFonts w:ascii="Arial" w:hAnsi="Arial" w:cs="Arial"/>
          <w:sz w:val="24"/>
          <w:szCs w:val="24"/>
        </w:rPr>
        <w:t>RNLI</w:t>
      </w:r>
      <w:r w:rsidR="003C7B63">
        <w:rPr>
          <w:rFonts w:ascii="Arial" w:hAnsi="Arial" w:cs="Arial"/>
          <w:sz w:val="24"/>
          <w:szCs w:val="24"/>
        </w:rPr>
        <w:t>),</w:t>
      </w:r>
    </w:p>
    <w:p w14:paraId="08622104" w14:textId="77777777" w:rsidR="00A44FFD" w:rsidRDefault="00A44FFD" w:rsidP="007E4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37F6A" w14:textId="77777777" w:rsidR="00764233" w:rsidRDefault="00A44FFD" w:rsidP="007E41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BC2">
        <w:rPr>
          <w:rFonts w:ascii="Arial" w:hAnsi="Arial" w:cs="Arial"/>
          <w:b/>
          <w:sz w:val="24"/>
          <w:szCs w:val="24"/>
        </w:rPr>
        <w:t>In Attendance:</w:t>
      </w:r>
      <w:r w:rsidRPr="007C4BC2">
        <w:rPr>
          <w:rFonts w:ascii="Arial" w:hAnsi="Arial" w:cs="Arial"/>
          <w:sz w:val="24"/>
          <w:szCs w:val="24"/>
        </w:rPr>
        <w:t xml:space="preserve"> </w:t>
      </w:r>
      <w:r w:rsidR="008431E1">
        <w:rPr>
          <w:rFonts w:ascii="Arial" w:hAnsi="Arial" w:cs="Arial"/>
          <w:sz w:val="24"/>
          <w:szCs w:val="24"/>
        </w:rPr>
        <w:t>Chair</w:t>
      </w:r>
      <w:r w:rsidR="00764233">
        <w:rPr>
          <w:rFonts w:ascii="Arial" w:hAnsi="Arial" w:cs="Arial"/>
          <w:sz w:val="24"/>
          <w:szCs w:val="24"/>
        </w:rPr>
        <w:t>-</w:t>
      </w:r>
      <w:r w:rsidR="00764233" w:rsidRPr="007C4BC2">
        <w:rPr>
          <w:rFonts w:ascii="Arial" w:hAnsi="Arial" w:cs="Arial"/>
          <w:sz w:val="24"/>
          <w:szCs w:val="24"/>
        </w:rPr>
        <w:t>Ian Davidson</w:t>
      </w:r>
      <w:r w:rsidR="00764233">
        <w:rPr>
          <w:rFonts w:ascii="Arial" w:hAnsi="Arial" w:cs="Arial"/>
          <w:sz w:val="24"/>
          <w:szCs w:val="24"/>
        </w:rPr>
        <w:t xml:space="preserve"> - </w:t>
      </w:r>
      <w:r w:rsidR="00764233" w:rsidRPr="007C4BC2">
        <w:rPr>
          <w:rFonts w:ascii="Arial" w:hAnsi="Arial" w:cs="Arial"/>
          <w:sz w:val="24"/>
          <w:szCs w:val="24"/>
        </w:rPr>
        <w:t xml:space="preserve">(Head of </w:t>
      </w:r>
      <w:r w:rsidR="00764233">
        <w:rPr>
          <w:rFonts w:ascii="Arial" w:hAnsi="Arial" w:cs="Arial"/>
          <w:sz w:val="24"/>
          <w:szCs w:val="24"/>
        </w:rPr>
        <w:t>Wellbeing &amp; Cultural Services</w:t>
      </w:r>
      <w:r w:rsidR="00764233" w:rsidRPr="007C4BC2">
        <w:rPr>
          <w:rFonts w:ascii="Arial" w:hAnsi="Arial" w:cs="Arial"/>
          <w:sz w:val="24"/>
          <w:szCs w:val="24"/>
        </w:rPr>
        <w:t>)</w:t>
      </w:r>
      <w:r w:rsidR="00764233">
        <w:rPr>
          <w:rFonts w:ascii="Arial" w:hAnsi="Arial" w:cs="Arial"/>
          <w:sz w:val="24"/>
          <w:szCs w:val="24"/>
        </w:rPr>
        <w:t>,</w:t>
      </w:r>
    </w:p>
    <w:p w14:paraId="4BC6601C" w14:textId="5B512891" w:rsidR="0047481D" w:rsidRDefault="00E8403E" w:rsidP="007E41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BC2">
        <w:rPr>
          <w:rFonts w:ascii="Arial" w:hAnsi="Arial" w:cs="Arial"/>
          <w:sz w:val="24"/>
          <w:szCs w:val="24"/>
        </w:rPr>
        <w:t>Conor McCrory (Events Manager),</w:t>
      </w:r>
      <w:r w:rsidR="0096724D">
        <w:rPr>
          <w:rFonts w:ascii="Arial" w:hAnsi="Arial" w:cs="Arial"/>
          <w:sz w:val="24"/>
          <w:szCs w:val="24"/>
        </w:rPr>
        <w:t xml:space="preserve"> </w:t>
      </w:r>
      <w:r w:rsidR="00E0335A">
        <w:rPr>
          <w:rFonts w:ascii="Arial" w:hAnsi="Arial" w:cs="Arial"/>
          <w:sz w:val="24"/>
          <w:szCs w:val="24"/>
        </w:rPr>
        <w:t>Terena Conlan (Events Officer),</w:t>
      </w:r>
      <w:r w:rsidR="00301CDE" w:rsidRPr="00301CDE">
        <w:rPr>
          <w:rFonts w:ascii="Arial" w:hAnsi="Arial" w:cs="Arial"/>
          <w:sz w:val="24"/>
          <w:szCs w:val="24"/>
        </w:rPr>
        <w:t xml:space="preserve"> </w:t>
      </w:r>
      <w:r w:rsidR="00301CDE">
        <w:rPr>
          <w:rFonts w:ascii="Arial" w:hAnsi="Arial" w:cs="Arial"/>
          <w:sz w:val="24"/>
          <w:szCs w:val="24"/>
        </w:rPr>
        <w:t xml:space="preserve">Gerry Tierney (PEHO), </w:t>
      </w:r>
      <w:r w:rsidR="00301CDE" w:rsidRPr="00152F7D">
        <w:rPr>
          <w:rFonts w:ascii="Arial" w:hAnsi="Arial" w:cs="Arial"/>
          <w:sz w:val="24"/>
          <w:szCs w:val="24"/>
        </w:rPr>
        <w:t>Charlotte Daly (Emergency Planning</w:t>
      </w:r>
      <w:r w:rsidR="00301CDE">
        <w:rPr>
          <w:rFonts w:ascii="Arial" w:hAnsi="Arial" w:cs="Arial"/>
          <w:sz w:val="24"/>
          <w:szCs w:val="24"/>
        </w:rPr>
        <w:t>), Clement Kennedy (FODC H&amp; Advisor), Mairead McDonald (Licensing Dept), Martina McCabe (FODC H&amp;S), Aisling Shortt (EH), Megan Gl</w:t>
      </w:r>
      <w:r w:rsidR="003C7B63">
        <w:rPr>
          <w:rFonts w:ascii="Arial" w:hAnsi="Arial" w:cs="Arial"/>
          <w:sz w:val="24"/>
          <w:szCs w:val="24"/>
        </w:rPr>
        <w:t>e</w:t>
      </w:r>
      <w:r w:rsidR="00301CDE">
        <w:rPr>
          <w:rFonts w:ascii="Arial" w:hAnsi="Arial" w:cs="Arial"/>
          <w:sz w:val="24"/>
          <w:szCs w:val="24"/>
        </w:rPr>
        <w:t>nn</w:t>
      </w:r>
      <w:r w:rsidR="003C7B63">
        <w:rPr>
          <w:rFonts w:ascii="Arial" w:hAnsi="Arial" w:cs="Arial"/>
          <w:sz w:val="24"/>
          <w:szCs w:val="24"/>
        </w:rPr>
        <w:t>i</w:t>
      </w:r>
      <w:r w:rsidR="00301CDE">
        <w:rPr>
          <w:rFonts w:ascii="Arial" w:hAnsi="Arial" w:cs="Arial"/>
          <w:sz w:val="24"/>
          <w:szCs w:val="24"/>
        </w:rPr>
        <w:t xml:space="preserve">e </w:t>
      </w:r>
      <w:r w:rsidR="003C7B63">
        <w:rPr>
          <w:rFonts w:ascii="Arial" w:hAnsi="Arial" w:cs="Arial"/>
          <w:sz w:val="24"/>
          <w:szCs w:val="24"/>
        </w:rPr>
        <w:t>(FODC)</w:t>
      </w:r>
    </w:p>
    <w:p w14:paraId="667A555F" w14:textId="56236CE6" w:rsidR="00E8403E" w:rsidRPr="007C4BC2" w:rsidRDefault="00E8403E" w:rsidP="007E4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A081B" w14:textId="5EBB8367" w:rsidR="0047481D" w:rsidRDefault="00E8403E" w:rsidP="007E41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BC2">
        <w:rPr>
          <w:rFonts w:ascii="Arial" w:hAnsi="Arial" w:cs="Arial"/>
          <w:b/>
          <w:sz w:val="24"/>
          <w:szCs w:val="24"/>
        </w:rPr>
        <w:t>Apologies:</w:t>
      </w:r>
      <w:r w:rsidRPr="007C4BC2">
        <w:rPr>
          <w:rFonts w:ascii="Arial" w:hAnsi="Arial" w:cs="Arial"/>
          <w:sz w:val="24"/>
          <w:szCs w:val="24"/>
        </w:rPr>
        <w:t xml:space="preserve"> </w:t>
      </w:r>
      <w:r w:rsidR="00301CDE">
        <w:rPr>
          <w:rFonts w:ascii="Arial" w:hAnsi="Arial" w:cs="Arial"/>
          <w:sz w:val="24"/>
          <w:szCs w:val="24"/>
        </w:rPr>
        <w:t xml:space="preserve">Karen Stinston </w:t>
      </w:r>
      <w:r w:rsidR="00301CDE" w:rsidRPr="007C4BC2">
        <w:rPr>
          <w:rFonts w:ascii="Arial" w:hAnsi="Arial" w:cs="Arial"/>
          <w:sz w:val="24"/>
          <w:szCs w:val="24"/>
        </w:rPr>
        <w:t>(PSNI Events),</w:t>
      </w:r>
      <w:r w:rsidR="00301CDE">
        <w:rPr>
          <w:rFonts w:ascii="Arial" w:hAnsi="Arial" w:cs="Arial"/>
          <w:sz w:val="24"/>
          <w:szCs w:val="24"/>
        </w:rPr>
        <w:t xml:space="preserve"> Ann Busch (PSNI),</w:t>
      </w:r>
      <w:r w:rsidR="003C7B63">
        <w:rPr>
          <w:rFonts w:ascii="Arial" w:hAnsi="Arial" w:cs="Arial"/>
          <w:sz w:val="24"/>
          <w:szCs w:val="24"/>
        </w:rPr>
        <w:t xml:space="preserve"> </w:t>
      </w:r>
      <w:r w:rsidR="00301CDE">
        <w:rPr>
          <w:rFonts w:ascii="Arial" w:hAnsi="Arial" w:cs="Arial"/>
          <w:sz w:val="24"/>
          <w:szCs w:val="24"/>
        </w:rPr>
        <w:t>Colm McElholm (</w:t>
      </w:r>
      <w:proofErr w:type="spellStart"/>
      <w:r w:rsidR="00301CDE">
        <w:rPr>
          <w:rFonts w:ascii="Arial" w:hAnsi="Arial" w:cs="Arial"/>
          <w:sz w:val="24"/>
          <w:szCs w:val="24"/>
        </w:rPr>
        <w:t>DfI</w:t>
      </w:r>
      <w:proofErr w:type="spellEnd"/>
      <w:r w:rsidR="00301CDE">
        <w:rPr>
          <w:rFonts w:ascii="Arial" w:hAnsi="Arial" w:cs="Arial"/>
          <w:sz w:val="24"/>
          <w:szCs w:val="24"/>
        </w:rPr>
        <w:t xml:space="preserve"> roads)</w:t>
      </w:r>
    </w:p>
    <w:p w14:paraId="2EC8DDEA" w14:textId="77777777" w:rsidR="000F1859" w:rsidRPr="007C4BC2" w:rsidRDefault="000F1859" w:rsidP="007E411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62"/>
        <w:gridCol w:w="5393"/>
        <w:gridCol w:w="4394"/>
      </w:tblGrid>
      <w:tr w:rsidR="007E4117" w:rsidRPr="007C4BC2" w14:paraId="01DE3C0B" w14:textId="77777777" w:rsidTr="00915ED2">
        <w:tc>
          <w:tcPr>
            <w:tcW w:w="562" w:type="dxa"/>
          </w:tcPr>
          <w:p w14:paraId="6AF62FF3" w14:textId="77777777" w:rsidR="007E4117" w:rsidRPr="007C4BC2" w:rsidRDefault="007E4117" w:rsidP="007E41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BC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393" w:type="dxa"/>
          </w:tcPr>
          <w:p w14:paraId="019A643C" w14:textId="77777777" w:rsidR="007E4117" w:rsidRPr="007C4BC2" w:rsidRDefault="007E4117" w:rsidP="007E41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BC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394" w:type="dxa"/>
          </w:tcPr>
          <w:p w14:paraId="1B03F517" w14:textId="77777777" w:rsidR="007E4117" w:rsidRPr="00727DC7" w:rsidRDefault="007E4117" w:rsidP="007E4117">
            <w:pPr>
              <w:jc w:val="center"/>
              <w:rPr>
                <w:rFonts w:ascii="Arial" w:hAnsi="Arial" w:cs="Arial"/>
                <w:b/>
              </w:rPr>
            </w:pPr>
            <w:r w:rsidRPr="00727DC7">
              <w:rPr>
                <w:rFonts w:ascii="Arial" w:hAnsi="Arial" w:cs="Arial"/>
                <w:b/>
              </w:rPr>
              <w:t>Action By:</w:t>
            </w:r>
          </w:p>
        </w:tc>
      </w:tr>
      <w:tr w:rsidR="007E4117" w:rsidRPr="00FA2D64" w14:paraId="401B3559" w14:textId="77777777" w:rsidTr="00915ED2">
        <w:tc>
          <w:tcPr>
            <w:tcW w:w="562" w:type="dxa"/>
          </w:tcPr>
          <w:p w14:paraId="45B211F4" w14:textId="77777777" w:rsidR="007E4117" w:rsidRPr="00FA2D64" w:rsidRDefault="007E4117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93" w:type="dxa"/>
          </w:tcPr>
          <w:p w14:paraId="5B679652" w14:textId="77777777" w:rsidR="007E4117" w:rsidRPr="00FA2D64" w:rsidRDefault="004B231C" w:rsidP="007E4117">
            <w:pPr>
              <w:rPr>
                <w:rFonts w:ascii="Arial" w:hAnsi="Arial" w:cs="Arial"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Introduction &amp; Apologies:</w:t>
            </w:r>
          </w:p>
          <w:p w14:paraId="6858E77E" w14:textId="27F62F09" w:rsidR="008D3A34" w:rsidRPr="00FA2D64" w:rsidRDefault="00A44FFD" w:rsidP="00753F8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A2D64">
              <w:rPr>
                <w:rFonts w:ascii="Arial" w:hAnsi="Arial" w:cs="Arial"/>
                <w:sz w:val="24"/>
                <w:szCs w:val="24"/>
              </w:rPr>
              <w:t>The Chair welcomed all to the meeting</w:t>
            </w:r>
            <w:r w:rsidR="00695B56" w:rsidRPr="00FA2D64">
              <w:rPr>
                <w:rFonts w:ascii="Arial" w:hAnsi="Arial" w:cs="Arial"/>
                <w:sz w:val="24"/>
                <w:szCs w:val="24"/>
              </w:rPr>
              <w:t>.</w:t>
            </w:r>
            <w:r w:rsidRPr="00FA2D64">
              <w:rPr>
                <w:rFonts w:ascii="Arial" w:hAnsi="Arial" w:cs="Arial"/>
                <w:sz w:val="24"/>
                <w:szCs w:val="24"/>
              </w:rPr>
              <w:t xml:space="preserve"> Apologies noted as above</w:t>
            </w:r>
            <w:r w:rsidR="005C1C2B" w:rsidRPr="00FA2D6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FEA454" w14:textId="7E644931" w:rsidR="00695B56" w:rsidRPr="00FA2D64" w:rsidRDefault="00695B56" w:rsidP="00753F8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</w:tcPr>
          <w:p w14:paraId="56F2EA81" w14:textId="77777777" w:rsidR="007E4117" w:rsidRPr="00FA2D64" w:rsidRDefault="007E4117" w:rsidP="00FA56C8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724D" w:rsidRPr="00FA2D64" w14:paraId="368AB04B" w14:textId="77777777" w:rsidTr="003445F7">
        <w:trPr>
          <w:trHeight w:val="1407"/>
        </w:trPr>
        <w:tc>
          <w:tcPr>
            <w:tcW w:w="562" w:type="dxa"/>
          </w:tcPr>
          <w:p w14:paraId="6C5425B9" w14:textId="7BA96B2F" w:rsidR="0096724D" w:rsidRPr="00FA2D64" w:rsidRDefault="00D82E3C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393" w:type="dxa"/>
          </w:tcPr>
          <w:p w14:paraId="0B410043" w14:textId="77777777" w:rsidR="0096724D" w:rsidRPr="00FA2D64" w:rsidRDefault="0096724D" w:rsidP="007E41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Conflict of Interest:</w:t>
            </w:r>
          </w:p>
          <w:p w14:paraId="73382BC1" w14:textId="21BD8089" w:rsidR="00695B56" w:rsidRPr="00FA2D64" w:rsidRDefault="00695B56" w:rsidP="007E41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AD2217" w14:textId="77777777" w:rsidR="00632413" w:rsidRPr="00FA2D64" w:rsidRDefault="00632413" w:rsidP="00FA56C8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F38D90" w14:textId="32B0F566" w:rsidR="0096724D" w:rsidRPr="0023458C" w:rsidRDefault="0023458C" w:rsidP="0023458C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IAD c</w:t>
            </w:r>
            <w:r w:rsidR="00271A00" w:rsidRPr="0023458C">
              <w:rPr>
                <w:rFonts w:ascii="Arial" w:hAnsi="Arial" w:cs="Arial"/>
                <w:bCs/>
                <w:sz w:val="24"/>
                <w:szCs w:val="24"/>
              </w:rPr>
              <w:t xml:space="preserve">larified that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FODC had n</w:t>
            </w:r>
            <w:r w:rsidR="006209C6" w:rsidRPr="0023458C">
              <w:rPr>
                <w:rFonts w:ascii="Arial" w:hAnsi="Arial" w:cs="Arial"/>
                <w:bCs/>
                <w:sz w:val="24"/>
                <w:szCs w:val="24"/>
              </w:rPr>
              <w:t>o conflicts of interest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therefore he would chair the meeting</w:t>
            </w:r>
            <w:r w:rsidR="00271A00" w:rsidRPr="0023458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7E4117" w:rsidRPr="00FA2D64" w14:paraId="1980A0FD" w14:textId="77777777" w:rsidTr="00915ED2">
        <w:tc>
          <w:tcPr>
            <w:tcW w:w="562" w:type="dxa"/>
          </w:tcPr>
          <w:p w14:paraId="6EDA730B" w14:textId="6B533F8E" w:rsidR="007E4117" w:rsidRPr="00FA2D64" w:rsidRDefault="00D82E3C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393" w:type="dxa"/>
          </w:tcPr>
          <w:p w14:paraId="4CB066A0" w14:textId="4494EF11" w:rsidR="00E026DA" w:rsidRPr="00FA2D64" w:rsidRDefault="005D697E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 xml:space="preserve">Review of Actions </w:t>
            </w:r>
            <w:r w:rsidR="007C4BC2" w:rsidRPr="00FA2D64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FA2D64">
              <w:rPr>
                <w:rFonts w:ascii="Arial" w:hAnsi="Arial" w:cs="Arial"/>
                <w:b/>
                <w:sz w:val="24"/>
                <w:szCs w:val="24"/>
              </w:rPr>
              <w:t xml:space="preserve">rom Friday </w:t>
            </w:r>
            <w:r w:rsidR="00D80AFF" w:rsidRPr="00FA2D64">
              <w:rPr>
                <w:rFonts w:ascii="Arial" w:hAnsi="Arial" w:cs="Arial"/>
                <w:b/>
                <w:sz w:val="24"/>
                <w:szCs w:val="24"/>
              </w:rPr>
              <w:t>4 March</w:t>
            </w:r>
            <w:r w:rsidR="0063489C" w:rsidRPr="00FA2D64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3B192F" w:rsidRPr="00FA2D6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80AFF" w:rsidRPr="00FA2D6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3489C" w:rsidRPr="00FA2D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2FF2730" w14:textId="198127EF" w:rsidR="00E026DA" w:rsidRPr="00FA2D64" w:rsidRDefault="009D334B" w:rsidP="0063489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A2D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394" w:type="dxa"/>
          </w:tcPr>
          <w:p w14:paraId="625F52EB" w14:textId="77777777" w:rsidR="00D9287D" w:rsidRPr="00FA2D64" w:rsidRDefault="00D9287D" w:rsidP="009D334B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916947" w14:textId="575456C9" w:rsidR="006209C6" w:rsidRPr="00FA2D64" w:rsidRDefault="0047481D" w:rsidP="0047481D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REVIEW AT THIS MEETING</w:t>
            </w:r>
          </w:p>
        </w:tc>
      </w:tr>
      <w:tr w:rsidR="007E4117" w:rsidRPr="00FA2D64" w14:paraId="7254D254" w14:textId="77777777" w:rsidTr="00915ED2">
        <w:tc>
          <w:tcPr>
            <w:tcW w:w="562" w:type="dxa"/>
          </w:tcPr>
          <w:p w14:paraId="76ACC3C0" w14:textId="470E444E" w:rsidR="007E4117" w:rsidRPr="00FA2D64" w:rsidRDefault="00D82E3C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393" w:type="dxa"/>
          </w:tcPr>
          <w:p w14:paraId="5CDEA5A4" w14:textId="77777777" w:rsidR="00156F08" w:rsidRPr="00FA2D64" w:rsidRDefault="00156F08" w:rsidP="00636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Overview of Events</w:t>
            </w:r>
          </w:p>
          <w:p w14:paraId="310EC2A6" w14:textId="77777777" w:rsidR="00DE0F89" w:rsidRDefault="00D32350" w:rsidP="00764233">
            <w:pPr>
              <w:rPr>
                <w:rFonts w:ascii="Arial" w:hAnsi="Arial" w:cs="Arial"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 xml:space="preserve">Note: </w:t>
            </w:r>
            <w:r w:rsidR="00CB7045" w:rsidRPr="00FA2D64">
              <w:rPr>
                <w:rFonts w:ascii="Arial" w:hAnsi="Arial" w:cs="Arial"/>
                <w:sz w:val="24"/>
                <w:szCs w:val="24"/>
              </w:rPr>
              <w:t>In regard to GDPR Regulations consent was given by all Event Organisers for any necessary distribution of the</w:t>
            </w:r>
            <w:r w:rsidR="001A1ACB" w:rsidRPr="00FA2D64">
              <w:rPr>
                <w:rFonts w:ascii="Arial" w:hAnsi="Arial" w:cs="Arial"/>
                <w:sz w:val="24"/>
                <w:szCs w:val="24"/>
              </w:rPr>
              <w:t>ir</w:t>
            </w:r>
            <w:r w:rsidR="00CB7045" w:rsidRPr="00FA2D64">
              <w:rPr>
                <w:rFonts w:ascii="Arial" w:hAnsi="Arial" w:cs="Arial"/>
                <w:sz w:val="24"/>
                <w:szCs w:val="24"/>
              </w:rPr>
              <w:t xml:space="preserve"> presentation to</w:t>
            </w:r>
          </w:p>
          <w:p w14:paraId="0CB88EE9" w14:textId="65926345" w:rsidR="00D80AFF" w:rsidRDefault="00CB7045" w:rsidP="00764233">
            <w:pPr>
              <w:rPr>
                <w:rFonts w:ascii="Arial" w:hAnsi="Arial" w:cs="Arial"/>
                <w:sz w:val="24"/>
                <w:szCs w:val="24"/>
              </w:rPr>
            </w:pPr>
            <w:r w:rsidRPr="00FA2D64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0C55B4" w:rsidRPr="00FA2D64">
              <w:rPr>
                <w:rFonts w:ascii="Arial" w:hAnsi="Arial" w:cs="Arial"/>
                <w:sz w:val="24"/>
                <w:szCs w:val="24"/>
              </w:rPr>
              <w:t>members of the SAG</w:t>
            </w:r>
            <w:r w:rsidRPr="00FA2D64">
              <w:rPr>
                <w:rFonts w:ascii="Arial" w:hAnsi="Arial" w:cs="Arial"/>
                <w:sz w:val="24"/>
                <w:szCs w:val="24"/>
              </w:rPr>
              <w:t>.</w:t>
            </w:r>
            <w:r w:rsidR="00BB41C0" w:rsidRPr="00FA2D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AC2" w:rsidRPr="00FA2D64">
              <w:rPr>
                <w:rFonts w:ascii="Arial" w:hAnsi="Arial" w:cs="Arial"/>
                <w:sz w:val="24"/>
                <w:szCs w:val="24"/>
              </w:rPr>
              <w:t>Presentations on the following Events took place</w:t>
            </w:r>
            <w:r w:rsidR="00915ED2" w:rsidRPr="00FA2D6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F73C83" w14:textId="77777777" w:rsidR="0047481D" w:rsidRPr="00FA2D64" w:rsidRDefault="0047481D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E77AD" w14:textId="6DFA7A6D" w:rsidR="00764233" w:rsidRDefault="0047481D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Experience Enniskillen Christmas event-Thursday 1 December 2022</w:t>
            </w:r>
            <w:r w:rsidR="00B2304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A65A757" w14:textId="029E18BF" w:rsidR="00271A00" w:rsidRDefault="0047481D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Noelle McAloon</w:t>
            </w:r>
            <w:r w:rsidR="00271A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345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(BID) </w:t>
            </w:r>
            <w:r w:rsidR="00271A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Phil </w:t>
            </w:r>
            <w:proofErr w:type="spellStart"/>
            <w:r w:rsidR="00271A00">
              <w:rPr>
                <w:rFonts w:ascii="Arial" w:hAnsi="Arial" w:cs="Arial"/>
                <w:b/>
                <w:bCs/>
                <w:sz w:val="24"/>
                <w:szCs w:val="24"/>
              </w:rPr>
              <w:t>McGrenaghan</w:t>
            </w:r>
            <w:proofErr w:type="spellEnd"/>
            <w:r w:rsidR="00271A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3458C">
              <w:rPr>
                <w:rFonts w:ascii="Arial" w:hAnsi="Arial" w:cs="Arial"/>
                <w:b/>
                <w:bCs/>
                <w:sz w:val="24"/>
                <w:szCs w:val="24"/>
              </w:rPr>
              <w:t>(Cancer Connect)</w:t>
            </w:r>
          </w:p>
          <w:p w14:paraId="1B6F5253" w14:textId="77777777" w:rsidR="00B23042" w:rsidRDefault="00B23042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DA708F" w14:textId="7C3A8E86" w:rsidR="00271A00" w:rsidRDefault="00271A00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B230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 a Christmas Lights Switch on event</w:t>
            </w:r>
          </w:p>
          <w:p w14:paraId="735B6383" w14:textId="77777777" w:rsidR="00C177C1" w:rsidRDefault="00271A00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B230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Thursday 1 Dec between 4pm – 7pm in </w:t>
            </w:r>
            <w:r w:rsidR="00C177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C08864D" w14:textId="32931A39" w:rsidR="00271A00" w:rsidRDefault="00C177C1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271A00">
              <w:rPr>
                <w:rFonts w:ascii="Arial" w:hAnsi="Arial" w:cs="Arial"/>
                <w:b/>
                <w:bCs/>
                <w:sz w:val="24"/>
                <w:szCs w:val="24"/>
              </w:rPr>
              <w:t>Enniskillen.</w:t>
            </w:r>
          </w:p>
          <w:p w14:paraId="15BAB30D" w14:textId="34AF80BC" w:rsidR="00B23042" w:rsidRDefault="00B23042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- 2,000+ expected across the 3 hours</w:t>
            </w:r>
          </w:p>
          <w:p w14:paraId="52963FDF" w14:textId="77777777" w:rsidR="00C177C1" w:rsidRDefault="00271A00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- 11/1 Parade requested from Parades </w:t>
            </w:r>
          </w:p>
          <w:p w14:paraId="1DB9232E" w14:textId="1CE81AE1" w:rsidR="00271A00" w:rsidRDefault="00C177C1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271A00">
              <w:rPr>
                <w:rFonts w:ascii="Arial" w:hAnsi="Arial" w:cs="Arial"/>
                <w:b/>
                <w:bCs/>
                <w:sz w:val="24"/>
                <w:szCs w:val="24"/>
              </w:rPr>
              <w:t>Commission.</w:t>
            </w:r>
          </w:p>
          <w:p w14:paraId="4BE479F8" w14:textId="16DCB0AA" w:rsidR="00B23042" w:rsidRDefault="00B23042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First Aid </w:t>
            </w:r>
            <w:r w:rsidR="001202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Ambulance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attendance</w:t>
            </w:r>
            <w:r w:rsidR="0012020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6BD450D" w14:textId="77777777" w:rsidR="00C177C1" w:rsidRDefault="00C177C1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Stewards from Erne Gales and Cancer </w:t>
            </w:r>
          </w:p>
          <w:p w14:paraId="2B722960" w14:textId="74118693" w:rsidR="00C177C1" w:rsidRDefault="00C177C1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Connect N.I.</w:t>
            </w:r>
          </w:p>
          <w:p w14:paraId="35A06CBE" w14:textId="77777777" w:rsidR="00C177C1" w:rsidRDefault="00C177C1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PA system – singers will make </w:t>
            </w:r>
          </w:p>
          <w:p w14:paraId="02261B1B" w14:textId="22E09702" w:rsidR="00C177C1" w:rsidRDefault="00C177C1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announcements about activities</w:t>
            </w:r>
            <w:r w:rsidR="002345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encourage crowd dispersal across the town centre</w:t>
            </w:r>
          </w:p>
          <w:p w14:paraId="53C460F5" w14:textId="77777777" w:rsidR="00C177C1" w:rsidRDefault="00C177C1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Steward Briefing prior to evet to take place </w:t>
            </w:r>
          </w:p>
          <w:p w14:paraId="6DE40652" w14:textId="39166F33" w:rsidR="00C177C1" w:rsidRDefault="00C177C1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at 3.30pm.</w:t>
            </w:r>
          </w:p>
          <w:p w14:paraId="4056505B" w14:textId="6D7AA70F" w:rsidR="00271A00" w:rsidRDefault="00271A00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-</w:t>
            </w:r>
            <w:r w:rsidR="00B230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Cancer Connect Train, post man pat van, festival characters, face painters, singers</w:t>
            </w:r>
            <w:r w:rsidR="00B230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balloon modellers, Santa, Ice Cream van, Reindeer’s in Middleton </w:t>
            </w:r>
            <w:proofErr w:type="spellStart"/>
            <w:r w:rsidR="00B23042">
              <w:rPr>
                <w:rFonts w:ascii="Arial" w:hAnsi="Arial" w:cs="Arial"/>
                <w:b/>
                <w:bCs/>
                <w:sz w:val="24"/>
                <w:szCs w:val="24"/>
              </w:rPr>
              <w:t>st.</w:t>
            </w:r>
            <w:proofErr w:type="spellEnd"/>
            <w:r w:rsidR="00B230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F553A62" w14:textId="77777777" w:rsidR="00C177C1" w:rsidRDefault="00B23042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Stewards on each side of Train as it enters </w:t>
            </w:r>
          </w:p>
          <w:p w14:paraId="39A17DAD" w14:textId="63EF49B7" w:rsidR="00B23042" w:rsidRDefault="00C177C1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B23042">
              <w:rPr>
                <w:rFonts w:ascii="Arial" w:hAnsi="Arial" w:cs="Arial"/>
                <w:b/>
                <w:bCs/>
                <w:sz w:val="24"/>
                <w:szCs w:val="24"/>
              </w:rPr>
              <w:t>lower end of town centre.</w:t>
            </w:r>
          </w:p>
          <w:p w14:paraId="0D3C73ED" w14:textId="77777777" w:rsidR="00C177C1" w:rsidRDefault="00C177C1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Photo opportunities with Santa and Train in </w:t>
            </w:r>
          </w:p>
          <w:p w14:paraId="1A2C8D30" w14:textId="760BA0A0" w:rsidR="00C177C1" w:rsidRDefault="00C177C1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town centre.</w:t>
            </w:r>
          </w:p>
          <w:p w14:paraId="47FA03AB" w14:textId="5D6B8006" w:rsidR="00B23042" w:rsidRDefault="00B23042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Request for PSNI Car to lead train</w:t>
            </w:r>
          </w:p>
          <w:p w14:paraId="5E9E841D" w14:textId="6F7A593E" w:rsidR="00B23042" w:rsidRDefault="00B23042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No barriers at the Diamond</w:t>
            </w:r>
          </w:p>
          <w:p w14:paraId="43BE916A" w14:textId="57AECDFA" w:rsidR="00B23042" w:rsidRDefault="00B23042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Confirmed that the Train is road worthy</w:t>
            </w:r>
          </w:p>
          <w:p w14:paraId="14BD4A1E" w14:textId="77777777" w:rsidR="00C177C1" w:rsidRDefault="00B23042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Confirmed </w:t>
            </w:r>
            <w:r w:rsidR="001202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Enniskillen Traders aware of the </w:t>
            </w:r>
          </w:p>
          <w:p w14:paraId="6820DF63" w14:textId="3B8BDE1C" w:rsidR="00B23042" w:rsidRDefault="00C177C1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12020B">
              <w:rPr>
                <w:rFonts w:ascii="Arial" w:hAnsi="Arial" w:cs="Arial"/>
                <w:b/>
                <w:bCs/>
                <w:sz w:val="24"/>
                <w:szCs w:val="24"/>
              </w:rPr>
              <w:t>times of the event via email.</w:t>
            </w:r>
          </w:p>
          <w:p w14:paraId="50DEFC17" w14:textId="77777777" w:rsidR="00271A00" w:rsidRPr="00FA2D64" w:rsidRDefault="00271A00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05B604" w14:textId="77777777" w:rsidR="00764233" w:rsidRPr="00FA2D64" w:rsidRDefault="00764233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EAA8B" w14:textId="77777777" w:rsidR="00D514AE" w:rsidRPr="00FA2D64" w:rsidRDefault="00D514AE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AD481" w14:textId="77777777" w:rsidR="00BB41C0" w:rsidRPr="00FA2D64" w:rsidRDefault="00BB41C0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1223BB" w14:textId="77777777" w:rsidR="00BB41C0" w:rsidRPr="00FA2D64" w:rsidRDefault="00BB41C0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BD448" w14:textId="77777777" w:rsidR="00BB41C0" w:rsidRPr="00FA2D64" w:rsidRDefault="00BB41C0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E3399" w14:textId="71818CFA" w:rsidR="00915ED2" w:rsidRDefault="00915ED2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A4397" w14:textId="2ECFB992" w:rsidR="00212B5C" w:rsidRDefault="00212B5C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ED4FA" w14:textId="3E0D6AD7" w:rsidR="00212B5C" w:rsidRDefault="00212B5C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882DD" w14:textId="77777777" w:rsidR="00212B5C" w:rsidRPr="00FA2D64" w:rsidRDefault="00212B5C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3A387" w14:textId="77777777" w:rsidR="00915ED2" w:rsidRPr="00FA2D64" w:rsidRDefault="00915ED2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7E2BE" w14:textId="77777777" w:rsidR="0047481D" w:rsidRDefault="0047481D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923697" w14:textId="77777777" w:rsidR="003445F7" w:rsidRDefault="003445F7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261A2D" w14:textId="77777777" w:rsidR="003445F7" w:rsidRDefault="003445F7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380D0A" w14:textId="77777777" w:rsidR="00111AA7" w:rsidRDefault="00111AA7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BCA4F1" w14:textId="77777777" w:rsidR="00111AA7" w:rsidRDefault="00111AA7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74E266" w14:textId="77777777" w:rsidR="00111AA7" w:rsidRDefault="00111AA7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77F85D" w14:textId="77777777" w:rsidR="00111AA7" w:rsidRDefault="00111AA7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41F89E" w14:textId="55FAC8ED" w:rsidR="00764233" w:rsidRDefault="0047481D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481D">
              <w:rPr>
                <w:rFonts w:ascii="Arial" w:hAnsi="Arial" w:cs="Arial"/>
                <w:b/>
                <w:bCs/>
                <w:sz w:val="24"/>
                <w:szCs w:val="24"/>
              </w:rPr>
              <w:t>Christmas Lights Switch on -Copper TAP, Omagh 1</w:t>
            </w:r>
            <w:r w:rsidR="00081164" w:rsidRPr="0008116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0811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7481D">
              <w:rPr>
                <w:rFonts w:ascii="Arial" w:hAnsi="Arial" w:cs="Arial"/>
                <w:b/>
                <w:bCs/>
                <w:sz w:val="24"/>
                <w:szCs w:val="24"/>
              </w:rPr>
              <w:t>,2</w:t>
            </w:r>
            <w:r w:rsidR="00081164" w:rsidRPr="0008116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0811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748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 w:rsidR="0008116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081164" w:rsidRPr="0008116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0811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7481D">
              <w:rPr>
                <w:rFonts w:ascii="Arial" w:hAnsi="Arial" w:cs="Arial"/>
                <w:b/>
                <w:bCs/>
                <w:sz w:val="24"/>
                <w:szCs w:val="24"/>
              </w:rPr>
              <w:t>December 2022</w:t>
            </w:r>
          </w:p>
          <w:p w14:paraId="6835F810" w14:textId="1CC7070B" w:rsidR="0047481D" w:rsidRDefault="003445F7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O’ Connor</w:t>
            </w:r>
          </w:p>
          <w:p w14:paraId="1A65EA8B" w14:textId="52E39D27" w:rsidR="003445F7" w:rsidRDefault="003445F7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EADAC8" w14:textId="77777777" w:rsidR="003445F7" w:rsidRDefault="003445F7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3445F7">
              <w:rPr>
                <w:rFonts w:eastAsiaTheme="minorEastAsia" w:hAnsi="Calibri"/>
                <w:color w:val="000000" w:themeColor="text1"/>
                <w:kern w:val="24"/>
                <w:sz w:val="46"/>
                <w:szCs w:val="46"/>
                <w:lang w:eastAsia="en-GB"/>
              </w:rPr>
              <w:t xml:space="preserve"> </w:t>
            </w:r>
            <w:r w:rsidRPr="003445F7">
              <w:rPr>
                <w:rFonts w:ascii="Arial" w:hAnsi="Arial" w:cs="Arial"/>
                <w:b/>
                <w:bCs/>
                <w:sz w:val="24"/>
                <w:szCs w:val="24"/>
              </w:rPr>
              <w:t>The Big Light Switch 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3445F7">
              <w:rPr>
                <w:rFonts w:ascii="Arial" w:hAnsi="Arial" w:cs="Arial"/>
                <w:b/>
                <w:bCs/>
                <w:sz w:val="24"/>
                <w:szCs w:val="24"/>
              </w:rPr>
              <w:t>The Copper Tap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</w:p>
          <w:p w14:paraId="34A4CF13" w14:textId="77777777" w:rsidR="003445F7" w:rsidRDefault="003445F7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3445F7">
              <w:rPr>
                <w:rFonts w:ascii="Arial" w:hAnsi="Arial" w:cs="Arial"/>
                <w:b/>
                <w:bCs/>
              </w:rPr>
              <w:t>Thursday 1</w:t>
            </w:r>
            <w:r w:rsidRPr="003445F7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3445F7">
              <w:rPr>
                <w:rFonts w:ascii="Arial" w:hAnsi="Arial" w:cs="Arial"/>
                <w:b/>
                <w:bCs/>
              </w:rPr>
              <w:t xml:space="preserve"> Dec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3445F7">
              <w:rPr>
                <w:rFonts w:ascii="Arial" w:hAnsi="Arial" w:cs="Arial"/>
                <w:b/>
                <w:bCs/>
                <w:sz w:val="24"/>
                <w:szCs w:val="24"/>
              </w:rPr>
              <w:t>Friday 2</w:t>
            </w:r>
            <w:r w:rsidRPr="003445F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Pr="003445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3445F7">
              <w:rPr>
                <w:rFonts w:ascii="Arial" w:hAnsi="Arial" w:cs="Arial"/>
                <w:b/>
                <w:bCs/>
                <w:sz w:val="24"/>
                <w:szCs w:val="24"/>
              </w:rPr>
              <w:t>Sunday 4</w:t>
            </w:r>
            <w:r w:rsidRPr="003445F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3445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AC677ED" w14:textId="3B9BCEAD" w:rsidR="003445F7" w:rsidRDefault="003445F7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445F7">
              <w:rPr>
                <w:rFonts w:ascii="Arial" w:hAnsi="Arial" w:cs="Arial"/>
                <w:b/>
                <w:bCs/>
                <w:sz w:val="24"/>
                <w:szCs w:val="24"/>
              </w:rPr>
              <w:t>Dec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FBA1C41" w14:textId="66907B29" w:rsidR="003445F7" w:rsidRDefault="003445F7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Free Tickets (760) to the event</w:t>
            </w:r>
          </w:p>
          <w:p w14:paraId="6123EE98" w14:textId="77777777" w:rsidR="003445F7" w:rsidRDefault="003445F7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Event area in Car Park 412 m2, capacity of </w:t>
            </w:r>
          </w:p>
          <w:p w14:paraId="4FD1C902" w14:textId="63549677" w:rsidR="003445F7" w:rsidRDefault="003445F7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800 patrons.</w:t>
            </w:r>
          </w:p>
          <w:p w14:paraId="3F1D4858" w14:textId="4510F83B" w:rsidR="003445F7" w:rsidRDefault="003445F7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Event take place each night 5pm-8pm</w:t>
            </w:r>
          </w:p>
          <w:p w14:paraId="6242FBCC" w14:textId="77777777" w:rsidR="003445F7" w:rsidRDefault="003445F7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Event Management Plan, Risk Assessment </w:t>
            </w:r>
          </w:p>
          <w:p w14:paraId="370FCFB8" w14:textId="6B39321A" w:rsidR="003445F7" w:rsidRDefault="003445F7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Provided (Permission to Circulate to SAG)</w:t>
            </w:r>
          </w:p>
          <w:p w14:paraId="2A1DD42C" w14:textId="77777777" w:rsidR="00111AA7" w:rsidRDefault="003445F7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111A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Outdoor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Maps provided showing layout of </w:t>
            </w:r>
          </w:p>
          <w:p w14:paraId="51785CBC" w14:textId="3FC36962" w:rsidR="00111AA7" w:rsidRDefault="00111AA7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stage, emergency exits, entrance, barrier, </w:t>
            </w:r>
          </w:p>
          <w:p w14:paraId="0C43F02E" w14:textId="4D80F608" w:rsidR="003445F7" w:rsidRDefault="00111AA7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outdoor Toilets, Zones, Huts/Traders. </w:t>
            </w:r>
          </w:p>
          <w:p w14:paraId="7DB6E9F7" w14:textId="77777777" w:rsidR="00111AA7" w:rsidRDefault="00111AA7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Spectrum Security will be onsite, some with </w:t>
            </w:r>
          </w:p>
          <w:p w14:paraId="23F41B58" w14:textId="545724B5" w:rsidR="00111AA7" w:rsidRDefault="00111AA7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SIA license.</w:t>
            </w:r>
          </w:p>
          <w:p w14:paraId="66F8BA4E" w14:textId="77777777" w:rsidR="00111AA7" w:rsidRDefault="00111AA7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Additional Lighting to be put in place for </w:t>
            </w:r>
          </w:p>
          <w:p w14:paraId="2E281CE1" w14:textId="4C466C3F" w:rsidR="00111AA7" w:rsidRDefault="00111AA7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events.</w:t>
            </w:r>
          </w:p>
          <w:p w14:paraId="44B37C76" w14:textId="114C3440" w:rsidR="00111AA7" w:rsidRDefault="00111AA7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Christmas Tree to also be placed outside</w:t>
            </w:r>
          </w:p>
          <w:p w14:paraId="337D48F4" w14:textId="4C9F7962" w:rsidR="0091454E" w:rsidRDefault="0091454E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Event Organiser highlighted that some streetlights beside the site did not come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much later during events in Summer and could they be checked?</w:t>
            </w:r>
          </w:p>
          <w:p w14:paraId="270AD1F8" w14:textId="6525F1D4" w:rsidR="00032049" w:rsidRDefault="00032049" w:rsidP="00344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2B231E" w14:textId="15484A04" w:rsidR="00032049" w:rsidRPr="00032049" w:rsidRDefault="00032049" w:rsidP="000320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204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Event </w:t>
            </w:r>
            <w:r w:rsidRPr="000320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Organiser highlighted that public stand on the bridge path to view the event, which may cause path capacity problems beside a busy road. A requested for assistance from FODC to steward/Marshall this area. Advised that FODC </w:t>
            </w:r>
            <w:r w:rsidR="0091454E">
              <w:rPr>
                <w:rFonts w:ascii="Arial" w:hAnsi="Arial" w:cs="Arial"/>
                <w:b/>
                <w:bCs/>
                <w:sz w:val="24"/>
                <w:szCs w:val="24"/>
              </w:rPr>
              <w:t>do not engage in</w:t>
            </w:r>
            <w:r w:rsidRPr="000320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</w:t>
            </w:r>
            <w:r w:rsidRPr="0003204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Pr="000320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Party event</w:t>
            </w:r>
            <w:r w:rsidR="009145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as it is a </w:t>
            </w:r>
            <w:r w:rsidRPr="000320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 Safety Matter for PSNI. </w:t>
            </w:r>
          </w:p>
          <w:p w14:paraId="63C2C0B6" w14:textId="77777777" w:rsidR="00FA2D64" w:rsidRDefault="00FA2D64" w:rsidP="00764233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1C91894" w14:textId="1D007C7F" w:rsidR="00566E15" w:rsidRPr="00FA2D64" w:rsidRDefault="00566E15" w:rsidP="00566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AC0C094" w14:textId="77777777" w:rsidR="007E4117" w:rsidRPr="00FA2D64" w:rsidRDefault="007E4117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8CD4D" w14:textId="3DE0990E" w:rsidR="006366E9" w:rsidRDefault="00271A00" w:rsidP="007E411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Event organisers agreed that any </w:t>
            </w:r>
            <w:r w:rsidRPr="00271A00">
              <w:rPr>
                <w:rFonts w:ascii="Arial" w:hAnsi="Arial" w:cs="Arial"/>
                <w:bCs/>
                <w:sz w:val="24"/>
                <w:szCs w:val="24"/>
              </w:rPr>
              <w:t>Event Management Plans, H&amp;S doc, presentations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etc may be circulated to members following the meeting for review.</w:t>
            </w:r>
          </w:p>
          <w:p w14:paraId="6C5C757D" w14:textId="32144096" w:rsidR="00271A00" w:rsidRDefault="00271A00" w:rsidP="007E41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2EF959" w14:textId="21FCC90C" w:rsidR="00271A00" w:rsidRPr="00BF0EF3" w:rsidRDefault="00B23042" w:rsidP="00271A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PSNI confirmed 11/1 received. </w:t>
            </w:r>
            <w:r w:rsidR="0023458C">
              <w:rPr>
                <w:rFonts w:ascii="Arial" w:hAnsi="Arial" w:cs="Arial"/>
                <w:bCs/>
                <w:sz w:val="24"/>
                <w:szCs w:val="24"/>
              </w:rPr>
              <w:t>The 11/1 permits/requires a continually loop of the town by the “parade”</w:t>
            </w:r>
          </w:p>
          <w:p w14:paraId="26845303" w14:textId="41F5BA5E" w:rsidR="0012020B" w:rsidRPr="0012020B" w:rsidRDefault="0023458C" w:rsidP="0012020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SAG a</w:t>
            </w:r>
            <w:r w:rsidR="0012020B">
              <w:rPr>
                <w:rFonts w:ascii="Arial" w:hAnsi="Arial" w:cs="Arial"/>
                <w:bCs/>
                <w:sz w:val="24"/>
                <w:szCs w:val="24"/>
              </w:rPr>
              <w:t xml:space="preserve">dvised event organisers that </w:t>
            </w:r>
            <w:r w:rsidR="00666537">
              <w:rPr>
                <w:rFonts w:ascii="Arial" w:hAnsi="Arial" w:cs="Arial"/>
                <w:bCs/>
                <w:sz w:val="24"/>
                <w:szCs w:val="24"/>
              </w:rPr>
              <w:t xml:space="preserve">Enniskillen town centre will be open for business during the event times, and </w:t>
            </w:r>
            <w:r w:rsidR="0012020B">
              <w:rPr>
                <w:rFonts w:ascii="Arial" w:hAnsi="Arial" w:cs="Arial"/>
                <w:bCs/>
                <w:sz w:val="24"/>
                <w:szCs w:val="24"/>
              </w:rPr>
              <w:t xml:space="preserve">there should be enough space for Train to </w:t>
            </w:r>
            <w:r w:rsidR="00666537">
              <w:rPr>
                <w:rFonts w:ascii="Arial" w:hAnsi="Arial" w:cs="Arial"/>
                <w:bCs/>
                <w:sz w:val="24"/>
                <w:szCs w:val="24"/>
              </w:rPr>
              <w:t xml:space="preserve">park in </w:t>
            </w:r>
            <w:r w:rsidR="0012020B">
              <w:rPr>
                <w:rFonts w:ascii="Arial" w:hAnsi="Arial" w:cs="Arial"/>
                <w:bCs/>
                <w:sz w:val="24"/>
                <w:szCs w:val="24"/>
              </w:rPr>
              <w:t>main town centre road</w:t>
            </w:r>
            <w:r w:rsidR="0012020B" w:rsidRPr="0012020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66537">
              <w:rPr>
                <w:rFonts w:ascii="Arial" w:hAnsi="Arial" w:cs="Arial"/>
                <w:bCs/>
                <w:sz w:val="24"/>
                <w:szCs w:val="24"/>
              </w:rPr>
              <w:t>(loading bays</w:t>
            </w:r>
            <w:r w:rsidR="003445F7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 w:rsidR="00666537"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r w:rsidR="0012020B" w:rsidRPr="0012020B">
              <w:rPr>
                <w:rFonts w:ascii="Arial" w:hAnsi="Arial" w:cs="Arial"/>
                <w:bCs/>
                <w:sz w:val="24"/>
                <w:szCs w:val="24"/>
              </w:rPr>
              <w:t>for emergency services</w:t>
            </w:r>
            <w:r w:rsidR="0012020B">
              <w:rPr>
                <w:rFonts w:ascii="Arial" w:hAnsi="Arial" w:cs="Arial"/>
                <w:bCs/>
                <w:sz w:val="24"/>
                <w:szCs w:val="24"/>
              </w:rPr>
              <w:t xml:space="preserve"> purposes</w:t>
            </w:r>
            <w:r w:rsidR="003445F7">
              <w:rPr>
                <w:rFonts w:ascii="Arial" w:hAnsi="Arial" w:cs="Arial"/>
                <w:bCs/>
                <w:sz w:val="24"/>
                <w:szCs w:val="24"/>
              </w:rPr>
              <w:t xml:space="preserve"> and any photo opportunities planned</w:t>
            </w:r>
            <w:r w:rsidR="0012020B" w:rsidRPr="0012020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0A98C6F" w14:textId="4268DE5E" w:rsidR="00271A00" w:rsidRDefault="0012020B" w:rsidP="00271A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SAG advised stewards wearing high vis bibs walk alongside Train and carriages from lower end of tow</w:t>
            </w:r>
            <w:r w:rsidR="0023458C">
              <w:rPr>
                <w:rFonts w:ascii="Arial" w:hAnsi="Arial" w:cs="Arial"/>
                <w:bCs/>
                <w:sz w:val="24"/>
                <w:szCs w:val="24"/>
              </w:rPr>
              <w:t>n, through town centre to the Ho</w:t>
            </w:r>
            <w:r>
              <w:rPr>
                <w:rFonts w:ascii="Arial" w:hAnsi="Arial" w:cs="Arial"/>
                <w:bCs/>
                <w:sz w:val="24"/>
                <w:szCs w:val="24"/>
              </w:rPr>
              <w:t>llow, and then return to the Diamond for crowd control purposes.</w:t>
            </w:r>
            <w:r w:rsidR="0023458C">
              <w:rPr>
                <w:rFonts w:ascii="Arial" w:hAnsi="Arial" w:cs="Arial"/>
                <w:bCs/>
                <w:sz w:val="24"/>
                <w:szCs w:val="24"/>
              </w:rPr>
              <w:t xml:space="preserve">  SAG advised </w:t>
            </w:r>
            <w:r w:rsidR="0023458C">
              <w:rPr>
                <w:rFonts w:ascii="Arial" w:hAnsi="Arial" w:cs="Arial"/>
                <w:bCs/>
                <w:sz w:val="24"/>
                <w:szCs w:val="24"/>
              </w:rPr>
              <w:lastRenderedPageBreak/>
              <w:t>that when in the town centre the train should be accompanied by stewards.</w:t>
            </w:r>
          </w:p>
          <w:p w14:paraId="31A0C24B" w14:textId="3D019FA6" w:rsidR="00B23042" w:rsidRDefault="0023458C" w:rsidP="00271A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SAG a</w:t>
            </w:r>
            <w:r w:rsidR="0012020B">
              <w:rPr>
                <w:rFonts w:ascii="Arial" w:hAnsi="Arial" w:cs="Arial"/>
                <w:bCs/>
                <w:sz w:val="24"/>
                <w:szCs w:val="24"/>
              </w:rPr>
              <w:t xml:space="preserve">dvised that due to uncertainty of crowds </w:t>
            </w:r>
            <w:r w:rsidR="00212B5C">
              <w:rPr>
                <w:rFonts w:ascii="Arial" w:hAnsi="Arial" w:cs="Arial"/>
                <w:bCs/>
                <w:sz w:val="24"/>
                <w:szCs w:val="24"/>
              </w:rPr>
              <w:t>and the need to avoid large gatherings and the inherent risks the timing of turning on the lights would be reviewed.</w:t>
            </w:r>
          </w:p>
          <w:p w14:paraId="6A545F46" w14:textId="760D0A15" w:rsidR="00C177C1" w:rsidRDefault="0023458C" w:rsidP="00271A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SAG a</w:t>
            </w:r>
            <w:r w:rsidR="00C177C1">
              <w:rPr>
                <w:rFonts w:ascii="Arial" w:hAnsi="Arial" w:cs="Arial"/>
                <w:bCs/>
                <w:sz w:val="24"/>
                <w:szCs w:val="24"/>
              </w:rPr>
              <w:t>dvised that the experienced Stewards remained around the Diamond where greater crowds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  <w:r w:rsidR="00C177C1">
              <w:rPr>
                <w:rFonts w:ascii="Arial" w:hAnsi="Arial" w:cs="Arial"/>
                <w:bCs/>
                <w:sz w:val="24"/>
                <w:szCs w:val="24"/>
              </w:rPr>
              <w:t xml:space="preserve"> gather.</w:t>
            </w:r>
          </w:p>
          <w:p w14:paraId="78E3A251" w14:textId="70862117" w:rsidR="00C177C1" w:rsidRDefault="00C177C1" w:rsidP="00271A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SAG informed event organiser that First Aid and ambulance crew parked at back of Townhall to ensure quick access to Queen Elizabeth Road.</w:t>
            </w:r>
          </w:p>
          <w:p w14:paraId="64B0751A" w14:textId="6D48B15A" w:rsidR="003445F7" w:rsidRDefault="003445F7" w:rsidP="00271A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SAG advised that crowd numbers are monitored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through out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the 3 hours of the event.</w:t>
            </w:r>
          </w:p>
          <w:p w14:paraId="14E68384" w14:textId="75CCFEC8" w:rsidR="00111AA7" w:rsidRPr="00BF0EF3" w:rsidRDefault="00111AA7" w:rsidP="00271A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SAG advised event organiser to contact Stuart Johnston to seek permission for event, and to check if any Traders will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be in attendance at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the Diamond.</w:t>
            </w:r>
          </w:p>
          <w:p w14:paraId="4DFE7DDA" w14:textId="77777777" w:rsidR="00271A00" w:rsidRPr="00271A00" w:rsidRDefault="00271A00" w:rsidP="007E41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477FBD" w14:textId="75FC793B" w:rsidR="00076A6F" w:rsidRPr="00FA2D64" w:rsidRDefault="00076A6F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F5D70B" w14:textId="37AB96F8" w:rsidR="006F4FCD" w:rsidRDefault="006F4FCD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CB83E1" w14:textId="368F3C22" w:rsidR="00111AA7" w:rsidRDefault="00111AA7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66B69" w14:textId="43038EE9" w:rsidR="00111AA7" w:rsidRDefault="00111AA7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8E4C8B" w14:textId="2EF5BBD6" w:rsidR="00111AA7" w:rsidRDefault="00212B5C" w:rsidP="00111AA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All documents</w:t>
            </w:r>
            <w:r w:rsidR="00111AA7" w:rsidRPr="00111AA7">
              <w:rPr>
                <w:rFonts w:ascii="Arial" w:hAnsi="Arial" w:cs="Arial"/>
                <w:bCs/>
                <w:sz w:val="24"/>
                <w:szCs w:val="24"/>
              </w:rPr>
              <w:t xml:space="preserve"> will be circulated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SAG </w:t>
            </w:r>
            <w:r w:rsidR="00111AA7" w:rsidRPr="00111AA7">
              <w:rPr>
                <w:rFonts w:ascii="Arial" w:hAnsi="Arial" w:cs="Arial"/>
                <w:bCs/>
                <w:sz w:val="24"/>
                <w:szCs w:val="24"/>
              </w:rPr>
              <w:t>members for review and contact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details</w:t>
            </w:r>
            <w:r w:rsidR="00111AA7" w:rsidRPr="00111AA7">
              <w:rPr>
                <w:rFonts w:ascii="Arial" w:hAnsi="Arial" w:cs="Arial"/>
                <w:bCs/>
                <w:sz w:val="24"/>
                <w:szCs w:val="24"/>
              </w:rPr>
              <w:t>. (Agreed by Mark)</w:t>
            </w:r>
          </w:p>
          <w:p w14:paraId="20CD6F60" w14:textId="671113D9" w:rsidR="0091454E" w:rsidRDefault="0091454E" w:rsidP="00111AA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DfI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rep said they will contact the Street Lighting section and inform them.</w:t>
            </w:r>
          </w:p>
          <w:p w14:paraId="1533666B" w14:textId="13587DC1" w:rsidR="0091454E" w:rsidRDefault="0091454E" w:rsidP="00111AA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SAG advised that event organiser should ensure that access from the Event site is </w:t>
            </w:r>
            <w:r w:rsidR="00556FBB">
              <w:rPr>
                <w:rFonts w:ascii="Arial" w:hAnsi="Arial" w:cs="Arial"/>
                <w:bCs/>
                <w:sz w:val="24"/>
                <w:szCs w:val="24"/>
              </w:rPr>
              <w:t xml:space="preserve">has overlapping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barrier</w:t>
            </w:r>
            <w:r w:rsidR="00556FBB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="00556FBB">
              <w:rPr>
                <w:rFonts w:ascii="Arial" w:hAnsi="Arial" w:cs="Arial"/>
                <w:bCs/>
                <w:sz w:val="24"/>
                <w:szCs w:val="24"/>
              </w:rPr>
              <w:t>staffed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with vigilant monitoring throughout the event, due to the amount of Children in attendance beside a public road.</w:t>
            </w:r>
          </w:p>
          <w:p w14:paraId="3CD0EFD6" w14:textId="7B8E63FF" w:rsidR="0091454E" w:rsidRDefault="0091454E" w:rsidP="00111AA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SAG Advised that possible signage </w:t>
            </w:r>
            <w:r w:rsidR="00556FBB">
              <w:rPr>
                <w:rFonts w:ascii="Arial" w:hAnsi="Arial" w:cs="Arial"/>
                <w:bCs/>
                <w:sz w:val="24"/>
                <w:szCs w:val="24"/>
              </w:rPr>
              <w:t>should be erected to warn Motorists of Pedestrians Crossing Road due to the Family event.</w:t>
            </w:r>
          </w:p>
          <w:p w14:paraId="28060970" w14:textId="77777777" w:rsidR="00032049" w:rsidRPr="00032049" w:rsidRDefault="00032049" w:rsidP="000320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C6552E" w14:textId="4E53DB73" w:rsidR="00111AA7" w:rsidRDefault="00111AA7" w:rsidP="00111AA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PSNI </w:t>
            </w:r>
            <w:r w:rsidR="00032049">
              <w:rPr>
                <w:rFonts w:ascii="Arial" w:hAnsi="Arial" w:cs="Arial"/>
                <w:bCs/>
                <w:sz w:val="24"/>
                <w:szCs w:val="24"/>
              </w:rPr>
              <w:t xml:space="preserve">said that </w:t>
            </w:r>
            <w:r w:rsidR="00212B5C">
              <w:rPr>
                <w:rFonts w:ascii="Arial" w:hAnsi="Arial" w:cs="Arial"/>
                <w:bCs/>
                <w:sz w:val="24"/>
                <w:szCs w:val="24"/>
              </w:rPr>
              <w:t>it</w:t>
            </w:r>
            <w:r w:rsidR="00032049">
              <w:rPr>
                <w:rFonts w:ascii="Arial" w:hAnsi="Arial" w:cs="Arial"/>
                <w:bCs/>
                <w:sz w:val="24"/>
                <w:szCs w:val="24"/>
              </w:rPr>
              <w:t xml:space="preserve"> will contact event organiser to discuss fully in advance of event.</w:t>
            </w:r>
          </w:p>
          <w:p w14:paraId="5F058890" w14:textId="4D82CBEC" w:rsidR="00BF0EF3" w:rsidRPr="009B59DA" w:rsidRDefault="00032049" w:rsidP="0047481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SAG noted that Event Organiser has highlighted the risk to public </w:t>
            </w:r>
            <w:r w:rsidR="0091454E">
              <w:rPr>
                <w:rFonts w:ascii="Arial" w:hAnsi="Arial" w:cs="Arial"/>
                <w:bCs/>
                <w:sz w:val="24"/>
                <w:szCs w:val="24"/>
              </w:rPr>
              <w:t>safety and</w:t>
            </w:r>
            <w:r w:rsidR="00212B5C">
              <w:rPr>
                <w:rFonts w:ascii="Arial" w:hAnsi="Arial" w:cs="Arial"/>
                <w:bCs/>
                <w:sz w:val="24"/>
                <w:szCs w:val="24"/>
              </w:rPr>
              <w:t xml:space="preserve"> agreed to 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onitor and manage access and egress from the event to the public path. Should the management </w:t>
            </w:r>
            <w:r w:rsidR="0091454E">
              <w:rPr>
                <w:rFonts w:ascii="Arial" w:hAnsi="Arial" w:cs="Arial"/>
                <w:bCs/>
                <w:sz w:val="24"/>
                <w:szCs w:val="24"/>
              </w:rPr>
              <w:t>become problematic, its agreed event organiser contacts the PSNI for assistance.</w:t>
            </w:r>
          </w:p>
        </w:tc>
      </w:tr>
      <w:tr w:rsidR="007E4117" w:rsidRPr="00FA2D64" w14:paraId="1D3C3D72" w14:textId="77777777" w:rsidTr="00915ED2">
        <w:tc>
          <w:tcPr>
            <w:tcW w:w="562" w:type="dxa"/>
          </w:tcPr>
          <w:p w14:paraId="3B15CE70" w14:textId="7B1B7118" w:rsidR="007E4117" w:rsidRPr="00FA2D64" w:rsidRDefault="00770EDE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393" w:type="dxa"/>
          </w:tcPr>
          <w:p w14:paraId="1AE7D905" w14:textId="77777777" w:rsidR="00992636" w:rsidRPr="00FA2D64" w:rsidRDefault="00AE2152" w:rsidP="00CB3D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Any O</w:t>
            </w:r>
            <w:r w:rsidR="00156F08" w:rsidRPr="00FA2D64">
              <w:rPr>
                <w:rFonts w:ascii="Arial" w:hAnsi="Arial" w:cs="Arial"/>
                <w:b/>
                <w:sz w:val="24"/>
                <w:szCs w:val="24"/>
              </w:rPr>
              <w:t>ther Busin</w:t>
            </w:r>
            <w:r w:rsidR="002D597C" w:rsidRPr="00FA2D6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156F08" w:rsidRPr="00FA2D64">
              <w:rPr>
                <w:rFonts w:ascii="Arial" w:hAnsi="Arial" w:cs="Arial"/>
                <w:b/>
                <w:sz w:val="24"/>
                <w:szCs w:val="24"/>
              </w:rPr>
              <w:t>ss</w:t>
            </w:r>
          </w:p>
          <w:p w14:paraId="24BABAD7" w14:textId="77777777" w:rsidR="008431E1" w:rsidRPr="00FA2D64" w:rsidRDefault="008431E1" w:rsidP="00CB3D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E61AA0" w14:textId="77777777" w:rsidR="008431E1" w:rsidRPr="00FA2D64" w:rsidRDefault="008431E1" w:rsidP="00CB3D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Notification of Events</w:t>
            </w:r>
          </w:p>
          <w:p w14:paraId="4D15634C" w14:textId="27D128BD" w:rsidR="008431E1" w:rsidRPr="00FA2D64" w:rsidRDefault="008431E1" w:rsidP="00CB3D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D64">
              <w:rPr>
                <w:rFonts w:ascii="Arial" w:hAnsi="Arial" w:cs="Arial"/>
                <w:bCs/>
                <w:sz w:val="24"/>
                <w:szCs w:val="24"/>
              </w:rPr>
              <w:t xml:space="preserve">SAG Members to make the Events Team aware of any </w:t>
            </w:r>
            <w:r w:rsidR="00752701" w:rsidRPr="00FA2D64">
              <w:rPr>
                <w:rFonts w:ascii="Arial" w:hAnsi="Arial" w:cs="Arial"/>
                <w:bCs/>
                <w:sz w:val="24"/>
                <w:szCs w:val="24"/>
              </w:rPr>
              <w:t>upcoming</w:t>
            </w:r>
            <w:r w:rsidRPr="00FA2D64">
              <w:rPr>
                <w:rFonts w:ascii="Arial" w:hAnsi="Arial" w:cs="Arial"/>
                <w:bCs/>
                <w:sz w:val="24"/>
                <w:szCs w:val="24"/>
              </w:rPr>
              <w:t xml:space="preserve"> events.</w:t>
            </w:r>
          </w:p>
          <w:p w14:paraId="1C6486C2" w14:textId="676FF4F6" w:rsidR="008431E1" w:rsidRPr="00FA2D64" w:rsidRDefault="008431E1" w:rsidP="00CB3D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12FD5F43" w14:textId="3DCAEDEF" w:rsidR="00840ADD" w:rsidRPr="00740211" w:rsidRDefault="00840ADD" w:rsidP="0047481D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4117" w:rsidRPr="00FA2D64" w14:paraId="5C1E2155" w14:textId="77777777" w:rsidTr="00915ED2">
        <w:tc>
          <w:tcPr>
            <w:tcW w:w="562" w:type="dxa"/>
          </w:tcPr>
          <w:p w14:paraId="2B0E096B" w14:textId="2235CFAC" w:rsidR="007E4117" w:rsidRPr="00FA2D64" w:rsidRDefault="00770EDE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393" w:type="dxa"/>
            <w:shd w:val="clear" w:color="auto" w:fill="auto"/>
          </w:tcPr>
          <w:p w14:paraId="548C20E4" w14:textId="77777777" w:rsidR="00AE2152" w:rsidRPr="00FA2D64" w:rsidRDefault="00AE2152" w:rsidP="007E4117">
            <w:pPr>
              <w:rPr>
                <w:rFonts w:ascii="Arial" w:hAnsi="Arial" w:cs="Arial"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Next Meeting</w:t>
            </w:r>
          </w:p>
          <w:p w14:paraId="2CF374B9" w14:textId="07551B9D" w:rsidR="00867077" w:rsidRPr="00FA2D64" w:rsidRDefault="00867077" w:rsidP="007E4117">
            <w:pPr>
              <w:rPr>
                <w:rFonts w:ascii="Arial" w:hAnsi="Arial" w:cs="Arial"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FA2D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1CF1" w:rsidRPr="00FA2D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701" w:rsidRPr="00FA2D64">
              <w:rPr>
                <w:rFonts w:ascii="Arial" w:hAnsi="Arial" w:cs="Arial"/>
                <w:sz w:val="24"/>
                <w:szCs w:val="24"/>
              </w:rPr>
              <w:t>1</w:t>
            </w:r>
            <w:r w:rsidR="0047481D">
              <w:rPr>
                <w:rFonts w:ascii="Arial" w:hAnsi="Arial" w:cs="Arial"/>
                <w:sz w:val="24"/>
                <w:szCs w:val="24"/>
              </w:rPr>
              <w:t>0 Feb</w:t>
            </w:r>
            <w:r w:rsidR="00BD0690" w:rsidRPr="00FA2D64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7481D">
              <w:rPr>
                <w:rFonts w:ascii="Arial" w:hAnsi="Arial" w:cs="Arial"/>
                <w:sz w:val="24"/>
                <w:szCs w:val="24"/>
              </w:rPr>
              <w:t>3</w:t>
            </w:r>
            <w:r w:rsidR="007402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D64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r w:rsidR="0091454E">
              <w:rPr>
                <w:rFonts w:ascii="Arial" w:hAnsi="Arial" w:cs="Arial"/>
                <w:b/>
                <w:sz w:val="24"/>
                <w:szCs w:val="24"/>
              </w:rPr>
              <w:t>TBC</w:t>
            </w:r>
          </w:p>
          <w:p w14:paraId="114E65B5" w14:textId="0DA71AC9" w:rsidR="00C2162B" w:rsidRPr="00FA2D64" w:rsidRDefault="00867077" w:rsidP="007E4117">
            <w:pPr>
              <w:rPr>
                <w:rFonts w:ascii="Arial" w:hAnsi="Arial" w:cs="Arial"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Venue:</w:t>
            </w:r>
            <w:r w:rsidR="00B175ED" w:rsidRPr="00FA2D64">
              <w:rPr>
                <w:rFonts w:ascii="Arial" w:hAnsi="Arial" w:cs="Arial"/>
                <w:b/>
                <w:sz w:val="24"/>
                <w:szCs w:val="24"/>
              </w:rPr>
              <w:t xml:space="preserve"> Online Invite via </w:t>
            </w:r>
            <w:r w:rsidR="00E21E65" w:rsidRPr="00FA2D64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B175ED" w:rsidRPr="00FA2D64">
              <w:rPr>
                <w:rFonts w:ascii="Arial" w:hAnsi="Arial" w:cs="Arial"/>
                <w:b/>
                <w:sz w:val="24"/>
                <w:szCs w:val="24"/>
              </w:rPr>
              <w:t>ebex.</w:t>
            </w:r>
          </w:p>
        </w:tc>
        <w:tc>
          <w:tcPr>
            <w:tcW w:w="4394" w:type="dxa"/>
          </w:tcPr>
          <w:p w14:paraId="07A09804" w14:textId="77777777" w:rsidR="007E4117" w:rsidRPr="00FA2D64" w:rsidRDefault="007E4117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F47AF7" w14:textId="0093DA06" w:rsidR="00C2162B" w:rsidRPr="00FA2D64" w:rsidRDefault="00C2162B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F19E49" w14:textId="3CE0A053" w:rsidR="00E8403E" w:rsidRPr="00FA2D64" w:rsidRDefault="00E8403E" w:rsidP="007E411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8403E" w:rsidRPr="00FA2D64" w:rsidSect="00E71A6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52BF"/>
    <w:multiLevelType w:val="hybridMultilevel"/>
    <w:tmpl w:val="47DE830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90C81"/>
    <w:multiLevelType w:val="hybridMultilevel"/>
    <w:tmpl w:val="1654F3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4550"/>
    <w:multiLevelType w:val="hybridMultilevel"/>
    <w:tmpl w:val="A5960C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639A9"/>
    <w:multiLevelType w:val="hybridMultilevel"/>
    <w:tmpl w:val="E912DF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D63D4"/>
    <w:multiLevelType w:val="hybridMultilevel"/>
    <w:tmpl w:val="104EDB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66C4"/>
    <w:multiLevelType w:val="hybridMultilevel"/>
    <w:tmpl w:val="3892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B6BB5"/>
    <w:multiLevelType w:val="hybridMultilevel"/>
    <w:tmpl w:val="BCD49D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5087"/>
    <w:multiLevelType w:val="hybridMultilevel"/>
    <w:tmpl w:val="1A5825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36945"/>
    <w:multiLevelType w:val="hybridMultilevel"/>
    <w:tmpl w:val="91BC5A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F3DD7"/>
    <w:multiLevelType w:val="hybridMultilevel"/>
    <w:tmpl w:val="3E62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035D2"/>
    <w:multiLevelType w:val="hybridMultilevel"/>
    <w:tmpl w:val="13CCF9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93666"/>
    <w:multiLevelType w:val="hybridMultilevel"/>
    <w:tmpl w:val="408A6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57AEA"/>
    <w:multiLevelType w:val="hybridMultilevel"/>
    <w:tmpl w:val="5DB0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06"/>
    <w:rsid w:val="00005318"/>
    <w:rsid w:val="00031C66"/>
    <w:rsid w:val="00032049"/>
    <w:rsid w:val="00052A3D"/>
    <w:rsid w:val="00063159"/>
    <w:rsid w:val="00076A6F"/>
    <w:rsid w:val="00081164"/>
    <w:rsid w:val="000A265A"/>
    <w:rsid w:val="000C3504"/>
    <w:rsid w:val="000C3786"/>
    <w:rsid w:val="000C55B4"/>
    <w:rsid w:val="000F1859"/>
    <w:rsid w:val="000F2CDC"/>
    <w:rsid w:val="000F3F7F"/>
    <w:rsid w:val="00111AA7"/>
    <w:rsid w:val="0012020B"/>
    <w:rsid w:val="00122130"/>
    <w:rsid w:val="00152F7D"/>
    <w:rsid w:val="00156F08"/>
    <w:rsid w:val="001A1ACB"/>
    <w:rsid w:val="001E6390"/>
    <w:rsid w:val="001F05E0"/>
    <w:rsid w:val="00212B5C"/>
    <w:rsid w:val="0023458C"/>
    <w:rsid w:val="002426EB"/>
    <w:rsid w:val="002507C4"/>
    <w:rsid w:val="002523A9"/>
    <w:rsid w:val="00264556"/>
    <w:rsid w:val="00265855"/>
    <w:rsid w:val="00266677"/>
    <w:rsid w:val="00271A00"/>
    <w:rsid w:val="00285AA3"/>
    <w:rsid w:val="002A1AD9"/>
    <w:rsid w:val="002D597C"/>
    <w:rsid w:val="00301CDE"/>
    <w:rsid w:val="00310F81"/>
    <w:rsid w:val="00332831"/>
    <w:rsid w:val="003445F7"/>
    <w:rsid w:val="00347CFE"/>
    <w:rsid w:val="00353D27"/>
    <w:rsid w:val="00355BFE"/>
    <w:rsid w:val="0037208D"/>
    <w:rsid w:val="00374EBE"/>
    <w:rsid w:val="00380C00"/>
    <w:rsid w:val="003A6529"/>
    <w:rsid w:val="003B192F"/>
    <w:rsid w:val="003C7B63"/>
    <w:rsid w:val="003E21C2"/>
    <w:rsid w:val="003E586A"/>
    <w:rsid w:val="004152A6"/>
    <w:rsid w:val="00452561"/>
    <w:rsid w:val="00472177"/>
    <w:rsid w:val="0047455A"/>
    <w:rsid w:val="0047481D"/>
    <w:rsid w:val="00484EB6"/>
    <w:rsid w:val="00487740"/>
    <w:rsid w:val="004B231C"/>
    <w:rsid w:val="004D3248"/>
    <w:rsid w:val="004E74F1"/>
    <w:rsid w:val="004F3CD9"/>
    <w:rsid w:val="004F6C72"/>
    <w:rsid w:val="00503DB9"/>
    <w:rsid w:val="00516876"/>
    <w:rsid w:val="00550378"/>
    <w:rsid w:val="00556FBB"/>
    <w:rsid w:val="00566E15"/>
    <w:rsid w:val="00585707"/>
    <w:rsid w:val="005879D3"/>
    <w:rsid w:val="005B3361"/>
    <w:rsid w:val="005C1C2B"/>
    <w:rsid w:val="005D697E"/>
    <w:rsid w:val="005F61E9"/>
    <w:rsid w:val="006176E9"/>
    <w:rsid w:val="006209C6"/>
    <w:rsid w:val="00625006"/>
    <w:rsid w:val="00625830"/>
    <w:rsid w:val="00632413"/>
    <w:rsid w:val="0063489C"/>
    <w:rsid w:val="006348FD"/>
    <w:rsid w:val="0063530B"/>
    <w:rsid w:val="006366E9"/>
    <w:rsid w:val="00666537"/>
    <w:rsid w:val="006670BC"/>
    <w:rsid w:val="00685E5A"/>
    <w:rsid w:val="00695B56"/>
    <w:rsid w:val="006C0266"/>
    <w:rsid w:val="006D71BF"/>
    <w:rsid w:val="006E069B"/>
    <w:rsid w:val="006E0862"/>
    <w:rsid w:val="006F41B6"/>
    <w:rsid w:val="006F4FCD"/>
    <w:rsid w:val="00703F5E"/>
    <w:rsid w:val="00723136"/>
    <w:rsid w:val="00726523"/>
    <w:rsid w:val="00727DC7"/>
    <w:rsid w:val="0073659A"/>
    <w:rsid w:val="00740211"/>
    <w:rsid w:val="00752701"/>
    <w:rsid w:val="00753556"/>
    <w:rsid w:val="00753F89"/>
    <w:rsid w:val="00764233"/>
    <w:rsid w:val="00770EDE"/>
    <w:rsid w:val="007956D8"/>
    <w:rsid w:val="007A05CE"/>
    <w:rsid w:val="007A4EA4"/>
    <w:rsid w:val="007A5F44"/>
    <w:rsid w:val="007A66DB"/>
    <w:rsid w:val="007B0F20"/>
    <w:rsid w:val="007B46EA"/>
    <w:rsid w:val="007C4BC2"/>
    <w:rsid w:val="007E4117"/>
    <w:rsid w:val="00807C83"/>
    <w:rsid w:val="008259D2"/>
    <w:rsid w:val="00830103"/>
    <w:rsid w:val="00836E02"/>
    <w:rsid w:val="00840ADD"/>
    <w:rsid w:val="00840B72"/>
    <w:rsid w:val="008431E1"/>
    <w:rsid w:val="00844A09"/>
    <w:rsid w:val="00854926"/>
    <w:rsid w:val="00866EBB"/>
    <w:rsid w:val="00867077"/>
    <w:rsid w:val="008A751F"/>
    <w:rsid w:val="008C3383"/>
    <w:rsid w:val="008D3A34"/>
    <w:rsid w:val="008D71EB"/>
    <w:rsid w:val="008F0888"/>
    <w:rsid w:val="00904AC2"/>
    <w:rsid w:val="0091454E"/>
    <w:rsid w:val="00915ED2"/>
    <w:rsid w:val="00917233"/>
    <w:rsid w:val="00921FC7"/>
    <w:rsid w:val="0093678C"/>
    <w:rsid w:val="00936DD7"/>
    <w:rsid w:val="009439E1"/>
    <w:rsid w:val="0096724D"/>
    <w:rsid w:val="00980CA7"/>
    <w:rsid w:val="00981971"/>
    <w:rsid w:val="009836BA"/>
    <w:rsid w:val="00992636"/>
    <w:rsid w:val="009962A8"/>
    <w:rsid w:val="009B037D"/>
    <w:rsid w:val="009B42D8"/>
    <w:rsid w:val="009B59DA"/>
    <w:rsid w:val="009B75DD"/>
    <w:rsid w:val="009C35F6"/>
    <w:rsid w:val="009C47AF"/>
    <w:rsid w:val="009D334B"/>
    <w:rsid w:val="009E48D5"/>
    <w:rsid w:val="00A046D7"/>
    <w:rsid w:val="00A23C73"/>
    <w:rsid w:val="00A35739"/>
    <w:rsid w:val="00A44FFD"/>
    <w:rsid w:val="00A47E21"/>
    <w:rsid w:val="00A60221"/>
    <w:rsid w:val="00A85935"/>
    <w:rsid w:val="00AA5B0D"/>
    <w:rsid w:val="00AC32B1"/>
    <w:rsid w:val="00AE2152"/>
    <w:rsid w:val="00AF4DA0"/>
    <w:rsid w:val="00B175ED"/>
    <w:rsid w:val="00B23042"/>
    <w:rsid w:val="00B44572"/>
    <w:rsid w:val="00B55939"/>
    <w:rsid w:val="00B6772D"/>
    <w:rsid w:val="00B93151"/>
    <w:rsid w:val="00B93205"/>
    <w:rsid w:val="00B96C67"/>
    <w:rsid w:val="00BA154A"/>
    <w:rsid w:val="00BA6B70"/>
    <w:rsid w:val="00BA6FFA"/>
    <w:rsid w:val="00BB41C0"/>
    <w:rsid w:val="00BB62DD"/>
    <w:rsid w:val="00BC698F"/>
    <w:rsid w:val="00BD0690"/>
    <w:rsid w:val="00BD4D11"/>
    <w:rsid w:val="00BE4140"/>
    <w:rsid w:val="00BF0EF3"/>
    <w:rsid w:val="00BF6715"/>
    <w:rsid w:val="00C143BE"/>
    <w:rsid w:val="00C177C1"/>
    <w:rsid w:val="00C2162B"/>
    <w:rsid w:val="00C46A34"/>
    <w:rsid w:val="00C776A9"/>
    <w:rsid w:val="00C83621"/>
    <w:rsid w:val="00C91CF1"/>
    <w:rsid w:val="00CB3D17"/>
    <w:rsid w:val="00CB7045"/>
    <w:rsid w:val="00CC425B"/>
    <w:rsid w:val="00CE046E"/>
    <w:rsid w:val="00CE739C"/>
    <w:rsid w:val="00CF088E"/>
    <w:rsid w:val="00CF16AF"/>
    <w:rsid w:val="00D00E84"/>
    <w:rsid w:val="00D106C4"/>
    <w:rsid w:val="00D32350"/>
    <w:rsid w:val="00D36E84"/>
    <w:rsid w:val="00D478BB"/>
    <w:rsid w:val="00D514AE"/>
    <w:rsid w:val="00D559F4"/>
    <w:rsid w:val="00D64C48"/>
    <w:rsid w:val="00D707E6"/>
    <w:rsid w:val="00D751FC"/>
    <w:rsid w:val="00D80AFF"/>
    <w:rsid w:val="00D82E3C"/>
    <w:rsid w:val="00D9287D"/>
    <w:rsid w:val="00DA25DA"/>
    <w:rsid w:val="00DA4120"/>
    <w:rsid w:val="00DB66AC"/>
    <w:rsid w:val="00DB6A9D"/>
    <w:rsid w:val="00DC56E7"/>
    <w:rsid w:val="00DE0F89"/>
    <w:rsid w:val="00DE6265"/>
    <w:rsid w:val="00DF1BC9"/>
    <w:rsid w:val="00DF4FF4"/>
    <w:rsid w:val="00E026DA"/>
    <w:rsid w:val="00E0335A"/>
    <w:rsid w:val="00E21E65"/>
    <w:rsid w:val="00E4025A"/>
    <w:rsid w:val="00E5016A"/>
    <w:rsid w:val="00E71A66"/>
    <w:rsid w:val="00E8403E"/>
    <w:rsid w:val="00EB6C87"/>
    <w:rsid w:val="00EB77EA"/>
    <w:rsid w:val="00ED58EB"/>
    <w:rsid w:val="00ED5C9B"/>
    <w:rsid w:val="00F073FD"/>
    <w:rsid w:val="00F31D10"/>
    <w:rsid w:val="00F62CC1"/>
    <w:rsid w:val="00F630A5"/>
    <w:rsid w:val="00F94BE7"/>
    <w:rsid w:val="00FA2D64"/>
    <w:rsid w:val="00FA56C8"/>
    <w:rsid w:val="00FB17F5"/>
    <w:rsid w:val="00FC05B0"/>
    <w:rsid w:val="00FC198E"/>
    <w:rsid w:val="00FC229C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B2ED"/>
  <w15:chartTrackingRefBased/>
  <w15:docId w15:val="{BF492389-55CC-4A67-A2D9-D24C28FE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C73"/>
    <w:pPr>
      <w:ind w:left="720"/>
      <w:contextualSpacing/>
    </w:pPr>
  </w:style>
  <w:style w:type="paragraph" w:styleId="NoSpacing">
    <w:name w:val="No Spacing"/>
    <w:uiPriority w:val="1"/>
    <w:qFormat/>
    <w:rsid w:val="007642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45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</dc:creator>
  <cp:keywords/>
  <dc:description/>
  <cp:lastModifiedBy>Conor McCrory</cp:lastModifiedBy>
  <cp:revision>4</cp:revision>
  <cp:lastPrinted>2022-11-25T08:46:00Z</cp:lastPrinted>
  <dcterms:created xsi:type="dcterms:W3CDTF">2022-11-29T09:00:00Z</dcterms:created>
  <dcterms:modified xsi:type="dcterms:W3CDTF">2022-11-29T10:49:00Z</dcterms:modified>
</cp:coreProperties>
</file>